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68515E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356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6851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68515E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68515E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8515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DE27E3" w:rsidRPr="0068515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E27E3" w:rsidRPr="0068515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E27E3" w:rsidRPr="006851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68515E" w:rsidRDefault="00CD467D" w:rsidP="00DE27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18711C" w:rsidRPr="0068515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E27E3" w:rsidRPr="0068515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8515E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68515E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68515E" w:rsidRDefault="008C5CB5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68515E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  <w:proofErr w:type="spellStart"/>
      <w:r w:rsidRPr="0068515E">
        <w:rPr>
          <w:rFonts w:ascii="Times New Roman" w:hAnsi="Times New Roman" w:cs="Times New Roman"/>
          <w:sz w:val="26"/>
          <w:szCs w:val="26"/>
        </w:rPr>
        <w:t>н</w:t>
      </w:r>
      <w:r w:rsidRPr="0068515E">
        <w:rPr>
          <w:rFonts w:ascii="Times New Roman" w:hAnsi="Times New Roman" w:cs="Times New Roman"/>
          <w:sz w:val="26"/>
          <w:szCs w:val="26"/>
        </w:rPr>
        <w:t>е</w:t>
      </w:r>
      <w:r w:rsidRPr="0068515E">
        <w:rPr>
          <w:rFonts w:ascii="Times New Roman" w:hAnsi="Times New Roman" w:cs="Times New Roman"/>
          <w:sz w:val="26"/>
          <w:szCs w:val="26"/>
        </w:rPr>
        <w:t>программным</w:t>
      </w:r>
      <w:proofErr w:type="spellEnd"/>
      <w:r w:rsidRPr="0068515E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расходов бюджетов</w:t>
      </w:r>
      <w:r w:rsidR="00CD467D" w:rsidRPr="0068515E">
        <w:rPr>
          <w:rFonts w:ascii="Times New Roman" w:hAnsi="Times New Roman" w:cs="Times New Roman"/>
          <w:sz w:val="26"/>
          <w:szCs w:val="26"/>
        </w:rPr>
        <w:t xml:space="preserve"> на 202</w:t>
      </w:r>
      <w:r w:rsidR="000615FE" w:rsidRPr="0068515E">
        <w:rPr>
          <w:rFonts w:ascii="Times New Roman" w:hAnsi="Times New Roman" w:cs="Times New Roman"/>
          <w:sz w:val="26"/>
          <w:szCs w:val="26"/>
        </w:rPr>
        <w:t>3</w:t>
      </w:r>
      <w:r w:rsidR="00CD467D" w:rsidRPr="0068515E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0615FE" w:rsidRPr="0068515E">
        <w:rPr>
          <w:rFonts w:ascii="Times New Roman" w:hAnsi="Times New Roman" w:cs="Times New Roman"/>
          <w:sz w:val="26"/>
          <w:szCs w:val="26"/>
        </w:rPr>
        <w:t>4</w:t>
      </w:r>
      <w:r w:rsidR="00CD467D" w:rsidRPr="0068515E">
        <w:rPr>
          <w:rFonts w:ascii="Times New Roman" w:hAnsi="Times New Roman" w:cs="Times New Roman"/>
          <w:sz w:val="26"/>
          <w:szCs w:val="26"/>
        </w:rPr>
        <w:t xml:space="preserve"> и 202</w:t>
      </w:r>
      <w:r w:rsidR="000615FE" w:rsidRPr="0068515E">
        <w:rPr>
          <w:rFonts w:ascii="Times New Roman" w:hAnsi="Times New Roman" w:cs="Times New Roman"/>
          <w:sz w:val="26"/>
          <w:szCs w:val="26"/>
        </w:rPr>
        <w:t>5</w:t>
      </w:r>
      <w:r w:rsidR="00CD467D" w:rsidRPr="0068515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68515E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68515E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68515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130080" w:rsidRPr="0068515E" w:rsidTr="0068515E">
        <w:trPr>
          <w:trHeight w:val="1541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80" w:rsidRPr="0068515E" w:rsidRDefault="00130080" w:rsidP="00097C6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68515E" w:rsidRDefault="00130080" w:rsidP="00097C64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68515E" w:rsidRDefault="00130080" w:rsidP="0009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68515E" w:rsidRDefault="00130080" w:rsidP="0009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68515E" w:rsidRDefault="00130080" w:rsidP="0009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80" w:rsidRPr="0068515E" w:rsidRDefault="00130080" w:rsidP="00097C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80" w:rsidRPr="0068515E" w:rsidRDefault="00130080" w:rsidP="00097C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80" w:rsidRPr="0068515E" w:rsidRDefault="00130080" w:rsidP="00097C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51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277 550 038,0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274 416 465,2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264 178 168,2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41 328 276,0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43 455 098,2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40 701 346,8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Оказание первичной медико-санитарной помощи. Пред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1 561 520,6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1 561 568,5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1 561 568,5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ностические центры) (Предоставление субсидий бюджетным, автономным учреждениям и иным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146 724,1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146 724,1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146 724,1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57 003,3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вакцинации против пневмококковой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инфекции граждан старше трудоспособного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«Совершенствование оказания специализированной, включая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6 314 143,1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6 315 396,8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6 307 337,0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968 557,9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969 811,6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961 236,5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3 105 909,1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3 105 909,1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3 106 424,4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970 262,2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970 262,2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970 262,2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86 629,1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31 450,4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9 791,5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9 791,5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9 791,5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103 213,8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466 670,1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мощи) (Предоставление субсидий бюджетным,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121 578,1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121 578,1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121 578,1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4 868 274,3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4 823 571,7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2 390 047,0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631 222,4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631 222,4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631 222,4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чувствительности микобактерии туберкулеза и мониторинга леч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90 909,1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516 705,6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516 705,6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516 705,6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87 168,3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87 168,3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87 168,3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74 948,6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первичного звена здравоохранения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118 148,9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1 315 588,5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74 948,6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725 069,6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диагн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беременных женщин, неонатального скрининга на пять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беременных женщин, неонатального скрининга на пять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непрерывного мониторирования глюк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76 088,3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151 296,5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151 296,5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151 296,5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45 526,8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274 582,0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274 582,0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274 582,0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25 905,5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25 905,5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25 905,5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228 400,9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228 400,9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228 400,9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493 630,4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493 630,4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493 900,1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51 759,1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помощи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329 378,2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38 632,8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20 230 486,4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21 826 335,6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23 237 623,1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19 757 715,8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21 356 209,5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22 767 358,9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205 778,2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205 778,2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205 778,2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сфере здравоохранения) (Расходы на выплаты персоналу в целях обеспечения выполнения функций государственными (муниципальными)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128 178,1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128 178,1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128 178,1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299 220,1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выплат медицинским работникам (Социал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лицам, обучающимся по программам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1 304,5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дарственную собственность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«Противодействие распростран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342 869,5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342 869,5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343 183,6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за счет средств областн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фицированных вирусами иммунодефицита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78 291,3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(или) С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влечением к реализации указанных мероприятий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 ориентированных некоммерческих организаций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3 253 883,9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3 228 925,2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3 228 925,2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 заболеваниями, приводящими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 сокращению продолжительности жизни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предназначенными для лечения больных гемофилией, муковисцидозом, гипофизарным нанизмом, болезнью Гоше, злок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гемолитико-уремическим 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чалом, мукополисахаридозом I, II и VI типов, апластической анемией неуточненной, наследс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противотуберкулезных антибакт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лекарственной устойчивостью возбудителя, аллергена туберкулезного рекомбинантного в стандартном разведении, адъювантов химиотер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(глутамил-цистеинил-глицин динатрия)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ционные мероприятия, связанные с обеспечением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лиц лекарственными препаратами, предназн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для лечения больных гемофилией,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ковисцидозом, гипофизарным нанизмом, боле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трансплантации органов и (или) тканей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373 245,3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373 245,3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373 245,3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29 596,0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системы оказ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сердечно-сосудистыми заболев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684 878,0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684 878,0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имущественно лиц старше 50 лет), проживающих на территории Челябинской области и страда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), пароксизмальными нарушениями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ритма и проводимости (имплантация кардиост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139 593,4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Открытие центров амбулаторной онкологической помощи на базе медицинских организаций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N3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зания медицинской помощи в соответствии с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N3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N3 01Г10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128 205,9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детского здрав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565 562,2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522 348,5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526 108,4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529 329,8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организаций системы здравоохранения кв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522 348,5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526 108,4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529 329,8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повышению престижа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образовательным программам среднего профессионального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372 450,2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372 450,2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372 450,2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Повышение квалификации и переподготовка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кадров по образовательным программам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высшего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36 922,5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12 141,6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в сельских населенных пунктах и рабочих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74 119,5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395 051,8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395 051,8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единого цифрового контура в здрав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309 279,0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86 698,8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проектов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комплексного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0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45 618,4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заявителям до 90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щегося в образовательных организациях, нах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ведении федеральных или регионал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власти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30 259 120,4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30 326 673,9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28 424 242,2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28 012 876,9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28 037 868,4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28 346 963,5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ставителей) детей-инвалидов в части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обучения по основным общеобразовател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на дому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чающихся в муниципальных общеобразовател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комиссий по делам нес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трудности в освоении основных общеобразовательных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153 185,9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154 346,3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107 753,4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1 706 734,0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1 706 956,2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1 707 187,4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общеобразовательных организациях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нуждающихся в длительном леч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88 668,3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учебно-воспитательных учреждениях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(общественно опа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19 358 250,1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19 381 486,7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19 405 652,7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 учебниками в соотве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организаций, функции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учредителя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отношении которых осуществляет Министерство образования и науки Челябинской области, уче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организации –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гическим работникам муниципальных общеобр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26 217,9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96 629,9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96 629,9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96 629,9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чающихся, получающих начальное общее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зование в государственных и муниципальных образовательных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организациях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2 184 605,4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2 184 605,5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2 079 756,9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56 703,8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организации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196 918,9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369 473,3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157 051,9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157 051,9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187 437,1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детей)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35 699,1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формирование непрерывности системы экологического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53 705,7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(общеобраз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346 593,6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561 460,7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346 593,6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561 460,7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оценки профессионального мастерства и квал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мастерства (Расходы на выплаты пе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центра непрерывного повышения профессионального мастерства педагогических работников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ческим организациям – победителям конкурсного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отбора по оказанию психолого-педагогической, методической и консультационной помощи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областного конкурса «Учитель года» и выплата премий его победителям, выплата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кадровой обеспеченности 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образования естественно-научной и техн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163 531,3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«Кванториум»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ганизациях, осуществляющих образовательную деятельность исключительно по адаптированным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в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626 513,6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863 431,1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626 513,6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863 431,1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технической и естественнонаучной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500 580,6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государственных (муниципальных)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мероприятиях, направленных на выявление, поддержку и развитие у них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молодежи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«Кванториум»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«Кванториум»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низаций, реализующих мероприятия по провед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ремонта регионального центра выя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поддержки и развития способностей и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образовательных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различных типов для реализации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общеразвивающих программ всех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современных управленческих и организационно-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экономических механизмов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системе дополнительного образования детей в субъектах Российской Федерации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55370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449 068,7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449 068,7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организаций, участвующих в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гиональном проекте «Цифровая образовательная среда»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цифровой образовательной среды, обеспечивающей выс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цифрового образования детей «IT-куб»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базой для внедрения цифровой образовательной среды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цифрового образования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оценки кач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результатов их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и поддержки сетевых метод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«Патриотическое воспитание граждан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03 7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03 7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03460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регионального центра патриотического воспитания детей и молодежи «Авангард»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03 7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03470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материально-технической базы 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03 7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03480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«Модернизация школьных систем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551 751,2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67 558,3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общеобразовательных организаций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причине ветхости и дефектности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государственных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щего, среднего общего образования по причине ветхости и дефектности (Закупка товаров, работ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484 192,9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18 406 917,6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17 095 496,8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16 517 440,2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15 501 105,8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15 515 026,9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15 529 504,9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14 538 599,5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14 552 422,7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14 566 798,8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усл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вий для получения детьми дошкольного возраста с ограниченными возможностями здоровья кач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для получения детьми качественного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672 724,3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зующие программу дошкольного образования, через предоставление компенсации части род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платы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индивид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осуществляющим образовательную деятельность по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образования, в том числе адаптированным, и присмотр и уход за детьми, участвующим в реализации региональн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обеспечением функци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созданных дополнительных мест для детей в возрасте от 1,5 до 3 лет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частных дошк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2 905 811,8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1 580 469,9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2 905 811,8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1 580 469,9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зданий и помещений для размещ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в возрасте от 1,5 до 3 лет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1 201 250,4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955 171,0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1 338 293,0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промышленных предприятий, наход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платы,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мероприятий по высвобождению рабо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под риском увольнения, включая введение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ков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2 P2 52980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271 511,6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работ для граждан, зарегистрированных в органах службы занятости в целях поиска подх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5 427 877,7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5 450 910,6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5 108 631,7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4 986 826,2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5 015 911,1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5 108 631,7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организации) (Предоставление субсидий бюджетным, автономным учреждениям и иным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228 013,0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324 600,2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355 500,4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253 310,0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4 014 066,7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4 014 066,7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4 064 066,7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22 818,3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35 327,2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низации)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97 213,3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и форменной одеждой кадетов казачьих кадетских корпусов, созданных на базе областных государственных бюджетных и автономных учреждений –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циям железнодорожного транспорта в связи с принятием субъектами Российской Федерации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решений об установлении льгот по тарифам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общеобразовательных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профессиональных образовательных организаций и образовательных организаций высшего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«Молодые профессионалы (Повышение конкурентоспособности профессионального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441 051,5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434 999,5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«Молодые профессионалы (Повышение конкурентоспособности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441 051,5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434 999,5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обучающихся по программам среднего профессионального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содержания и условий реализации программ среднего профессионального и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72 747,4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Независимая оценка качества подготовки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среднего профессионального образования, в том числе с использованием механизма проведения демонстрационного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терских, оснащенных современным оборудов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51770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(обновление) материально-технической базы образовательных организаций, реализу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программы среднего профессионального образования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53590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71 447,8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49 319 749,1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49 886 279,2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47 461 145,5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10 148 157,5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11 048 761,3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15 148 353,5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5 723 051,7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6 402 377,6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7 059 174,1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653 376,8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989 641,0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4 010 518,1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460 683,7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2 944 195,5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74 343,6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74 343,6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74 343,6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88 783,0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скавтодор)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42 807,1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(Челябинска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3 023 382,2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5 925 222,6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3 317 370,0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5 925 222,6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3 317 370,0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автомобильных дорог общего пользования регионального или межмуниципального значения (Капитальные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вложения в объекты государственной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631 316,3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1 464 160,6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1 682 733,6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2 167 370,0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территории административного центра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или межмуниципального, местного знач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2 608 677,1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дорожной деятельности в отн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2 608 677,1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399 095,1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418 465,2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399 095,1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418 465,2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5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291 095,1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310 465,2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транспортной 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1 522 097,7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1 475 001,0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1 465 097,9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транспортной инфр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30 729,4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63 917,9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на межм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ниципальных маршрутах, в том числе садовых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сезонных маршрутах (Иные бюджетные ассигн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доходах организациям 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467 612,1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28 818 583,4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28 006 613,5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24 410 108,5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2 848 836,0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на цели, не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вложений в объекты капитального строительства (обеспеч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инфраструктурного проекта «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(Капитальные вложения в объекты государственной (муниципальной) со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новых трамвайных линий в городе Челябинске (Капитальные вложения в объекты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Метротрамвай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(Организатор перевозок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1 305 726,0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Челябинске) (Капитальные вложения в объекты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23 253 183,0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16 532 840,0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13 094 698,0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657 005,7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180 820,4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109 593,8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промышленных 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ти», созданного в организационно-правовой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форме, предусмотренной частью 1 статьи 11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дерального закона «О промышленной политике в Российской Федерации»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38 289,3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в целях внедрения наилучших доступных технологий и осуществления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 центром компетенции)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субъектов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национального проекта «Производ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187 945,6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172 086,0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166 250,6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(Расходы на выплаты персоналу в целях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для инвалидов и других маломобильных групп населения в 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ципальных образованиях Челябинской области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08 1 00 08030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мероприятий по формиров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доступа инвалидов и других малом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в указанные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157 223,4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и реабилитация детей-инвалидов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технических средств реабилит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формированию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7 277,1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направлению учреждений службы занятости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ставников, осуществляющих сопровождение при содействии занятости инвалидов, в том числе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трудоустроенных по направлению учреждений службы занятости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проектов, направленных на содействие профессиональной ориентации, трудовой реабилитации, социальной занятости и трудоустройству инвалидов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2 00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инвалидов, в том числе инвалидов молодого возраста, на финанс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инвалидов, в том числе инвалидов молодого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раста, при трудоустройстве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87 527,7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89 646,9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сельского туризма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- Центр «Мой бизнес» на оказание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 поддержки субъектам малого и средн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агропромышленном комплексе в рамках федерального проекта на создание и развитие производств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18 017 057,9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15 900 725,8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16 847 486,4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191 218,1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177 302,1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2 050 687,1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4 799 985,5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5 746 746,1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4 207 938,0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4 038 824,0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предоставлению за счет средств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6 583 025,9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6 752 139,9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6 583 025,9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6 752 139,9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199 363,6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199 363,6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199 363,6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3 165 291,8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4 832 670,4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5 308 654,9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3 165 291,8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4 832 670,4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5 308 654,9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557 758,0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3 227 862,8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5 099 663,9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организаций (Межбюджетные трансфе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1 604 807,6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687 850,7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1 399 434,3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200 793,5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108 484,8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108 484,8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108 484,8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хранения, компле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Российской Федерации и других архивных документов»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84 235,3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общеобразовательных организаций на лучшее прочтение произведений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этнокультурное развитие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за счет средств областного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«Социально-культурная адапт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13 5 00 13010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«Гармонизация межнациональных (межэтнических) и межконфессиональных отн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казачества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формационным сопровождением реализации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государственной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Российской Федерации в муниципальных образованиях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3 705 938,3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3 047 703,9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3 039 705,1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2 744 634,0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2 084 023,1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2 077 360,0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84 081,9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558 139,2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– участникам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подпрограммы дополнительных социальных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молодым семьям - участникам подпрограммы социальных выплат на приобр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1 590 865,8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1 990 667,2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1 216 464,3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384 669,3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920 802,9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социального обслуживания населения (Капитальные вложения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154 846,7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154 061,7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61 597,6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327 203,6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315 419,1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294 538,7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293 668,8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83 792,0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469 395,0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568 230,0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инновационной образовательной среды (кампусов) за счет средств областного бюджета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(Капитальные вложения в объекты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137 930,0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7 490 899,1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7 161 600,7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6 268 495,4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2 940 692,8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2 717 267,9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1 875 124,8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1 889 553,2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1 332 056,3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спортивных объектов, универсальных спортивных площадок, лыжероллерных трасс и троп здоровья в местах массового отдыха насел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физкультурно-спортивных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детьми и молодежью в возра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6 до 18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зующих полномочия в сфере физической культ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населением, занятым в экон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концессионных согл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379 746,9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734 700,0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«пл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вательного всеобуча»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оборудования для создания «умных» спортивных площадок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спорта высших дост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и системы подготовки спортивного резе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106 847,4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106 847,4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106 847,4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«Активное долголетие населения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старшего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«Земский тренер»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тренеров, работающих в сельской местности и малых городах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населением до 50 тысяч человек, до среднемесячного дохода от трудовой деятел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в Челябинской области (Межбюджетные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00 2004И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97 222,3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заработной платы тренерам, дополн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 привлеченным к работе в сельской мес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малых городах Челябинской области с населением до 50 тысяч человек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тренерам, прибывшим в сельские населенные пункты, либо поселки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типа (рабочие поселки), либо города с населением до 50 тысяч человек из городов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 населением более 300 тысяч человек или других субъектов Российской Фед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населения объектами спорта, а также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спортивных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21 640,4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 спортивно-технологическим оборудованием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5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11 426,5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спортивного оборудования и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спортивной подготовки в нормативное состояние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4 145 433,7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4 145 433,7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4 145 433,7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(центры спортивной подготовки (сборные команды)) (Предоставление субсидий бюджетным, автономным учреждениям и иным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323 708,6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323 708,6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323 708,6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68 673,1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214 772,5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214 772,5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214 772,5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45 976,3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655 114,4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655 114,4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655 114,4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(центры спортивной подготовки) (Расходы на выплаты персоналу в целях обеспечения выполнения функций государственными (муниципальными)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229 911,4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38 703,5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(Социальное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подготовки) (Иные бюджетные ассигн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спорта Челябинской области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116 086,6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116 086,6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58 916,6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пространств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социально-экономическую, политическую и культурную жизнь общества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системы выявления, поддержки и развития способностей и талантов у детей и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58 916,6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«Стимулирование развития жилищного 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100 424,3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территориального планиров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услуг доступа к части сетевого издания «Информационный ресурс «СПАРК» акционерного общества «Интерфакс-Урал» и техническое сопровождение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24 514,1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68 853,1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26 0 00 26010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соот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64 553,1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1 017 357,6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1 906 859,5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405 073,6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«Малое и среднее предприним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420 588,0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317 884,3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146 158,1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- Центр «Мой бизнес» (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комплекса информационно-консультационных и образовательных услуг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мозанятым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организациями инфр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поддержки малого и среднего 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и федеральными институтами развития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89 364,6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13 918,7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ждению Челябинской области «Инновационный бизнес-инкубатор» на предоставление в аренду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13 918,7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75 445,9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25 339,5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- Центр «Мой бизнес» на вовлечение в предпринимательскую деятельность путем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269 641,0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196 858,1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включающей в себя финансовые инструменты поддержки субъектов малого и среднего предпринимательства и инфраструктуру поддержки субъектов малого и среднего 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предпринимательства, а также резиде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промышленных парков, технопарков на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площадке региональной инфраструктуры поддержки бизнеса за счет средств областного 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предпринимательства, а также резиде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промышленных парков, технопарков на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площадке региональной инфраструктуры поддержки 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субъектам малого и среднего 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поручительств (гарантии)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гиональными гарантийными организациями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164 894,0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1 416 059,7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инфрастру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развитию зарядной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инфраструктуры для электромобилей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на выполнение инженерных изысканий, проектирование, экспе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объектов инфраструктуры, а также на подключение (те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создание объектов социальной инфраструктуры в сфере физической культуры и спорта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– Центр «Мой бизнес» на организацию деятельности по продвижению инвестиционных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«Диверсификация экспорта и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дарственной программы Челябинской области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«Экономическое развитие и инновационная эк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статистической информации для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41 050 474,2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36 344 077,8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30 563 131,8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«Дети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19 479 060,3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14 013 864,7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8 514 544,1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организациях для детей-сирот 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1 555 750,3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1 562 535,3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1 569 591,9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181 221,1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181 221,1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181 221,1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тей-сирот в случае отсутствия между ними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«О мерах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щемся приемному родителю, и социальных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дении, причитающемся приемному родителю, и социальных гарантиях приемной семье»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социальной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новленных жителями Челябинской области, в соответствии с Законом Челябинской области «О мерах социальной поддержки детей-сирот и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соответствии с Законом Челябинской области «О пособии на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1 007 496,2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«О статусе и дополнительных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бесплатном предоставлении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в собственность граждан для индивидуального жилищного строительства или ведения личного подсобного хозяйства с возв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дением жилого дома на приусадебном земельном участке на территории Челябинской области»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созданию благоприятных усл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знаке отличия Челябинской области «Материнская 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знаке отличия Челябинской области «Материнская 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доблесть» в соответствии с Законом Челябинской области «О знаке отличия Челябинской области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«Семейная доблесть»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«О знаке отличия Челябинской области «Семейная доблесть»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трех до семи лет включительно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найма жилых помещений лицам, включенным в список, по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достижении ими возраста 18 лет, а также по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(Закупка товаров, работ и услуг для обеспечения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менной выплаты на приобретение автомобиля в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Законом Челябинской области «О мерах социальной поддержки детей-сирот и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родителям, имеющим детей в возрасте до 18 лет, страда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булезным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булезным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(Социальное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мированию электронных реестров для зачисл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Пенсионного фонда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4 116 032,1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4 116 032,1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риторий государств - участников Содружества Независимых Государств несовершеннолетних,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на детей в возрасте от трех до семи лет включительно (Социальное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4 375 416,1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3 930 366,5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2 754 177,2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1 451 463,5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 пособии при рождении ребенка»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семей, имеющих детей, в Челябинской области» (Соц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3 244 918,8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2 048 336,9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724 708,0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качества жизни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13 770 506,5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14 046 699,9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14 505 299,1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утверждении Положения о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пожизненного содержания за счет средств областного бюджета» (Закупка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утверждении Положения о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пожизненного содержания за счет средств областного бюджета»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нин Челябинской области», в соответствии с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постоянной основе, в соответствии с постановл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утверждении Положения о порядке и условиях выплаты ежемесячной доплаты к страховой пенсии гражданам Российской Фед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постоянной основе»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постоянной основе, в соответствии с постановл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нием Законодательного собрания Челябинской области «Об утверждении Положения о порядке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условиях выплаты ежемесячной доплаты к страховой пенсии гражданам Российской Фед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постоянной основе»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Положения об отдельных государственных должностях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Положения об отдельных государственных должностях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ласти» (Социальное обеспечение и иные выплаты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7 678,0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пенсионном обеспечении лиц, замещавших государственные должности Челябинской области, должности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признании утратившими силу постановлений Губернатора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пенсионном обеспечении лиц, замещавших государственные должности Челябинской области, должности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и должность высшего должностного лица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области, и признании утратившими силу постановлений Губернатора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регулировании государственной гражданской службы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регулировании государственной гражданской службы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«О дополн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отдельных категорий граждан, имеющих заслуги в области культуры и спорта»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«О дополн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мерах социальной поддержки отдельных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категорий граждан, имеющих заслуги в области культуры и спорта»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ветеранов в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3 399 776,3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3 535 767,2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3 677 198,0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мерах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жертв политических репре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256 643,7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266 463,1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276 675,4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 труда Челябинской области»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1 999 234,6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2 079 203,9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2 162 372,0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«О дополнител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поддержки отдельных категорий граждан в Челябинской области»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расходов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граждан в Челябинской области»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259 793,3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281 752,7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278 980,2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дополнительных мерах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являющихся нанимателями жилых помещ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наемных домах социального использования или наемных домах коммерческого использов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3 162 903,7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3 296 753,4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3 466 817,1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работающих и проживающих в сельских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поселках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988 618,2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1 024 805,7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«О дополнител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детей поги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лиц» (ежемесячное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пособие и возмещение расходов,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проездом к местам захоронения)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297 940,3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309 803,6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322 196,4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дельных категорий граждан в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в связи с установкой внутридомового газового оборудования» (Заку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допо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в связи с установкой внутридомового газового оборудования» (Соц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135 600,0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родителей (достигших пенсионного возраста) военнослужащих, поги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«О социальном обеспечении родителей военн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меры социальной поддержки по оплате проезда отдельных категорий граждан, оказание мер социальной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меры социальной поддержки по оплате проезда отдельных категорий граждан, оказание мер социальной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(Социальное обеспечение и иные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168 140,0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168 140,0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168 140,0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осущест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«Об организации деятельности приемных семей для граждан пожилого возраста и инвалидов на территории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4 435,4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«Об устано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лении ежегодной денежной выплаты детям умерших участников ликвидации последствий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катастрофы на Чернобыльской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родителей, дедушек, бабушек в результате аварии в 1957 году на производстве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радиоакти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«Об устано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ежегодной денежной выплаты детям умерших участников ликвидации последствий катастрофы на Чернобыльской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родителей, дедушек, бабушек в результате аварии в 1957 году на производстве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радиоакти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Теча в Челябинской области»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обязанности опекуна в отношении сове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в соответствии с Зак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дополнительных мерах социальной поддержки отдельных катег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связи с проведением специальной военной операции на территориях Донецкой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 и Украины»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Великой Отечественной войны 1941 – 1945 годов» (Социальное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обеспечению жильем отдельных категорий граждан, установленных Федеральным законом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12 января 1995 года № 5-ФЗ «О ветеранах»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152 881,9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158 994,1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осложнений в соответствии с Федеральным законом от 17 сентября 1998 года № 157-ФЗ «Об иммунопрофилактике инфекционных болезней»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оплату жилищно-коммунальных услуг отдел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отдельным категориям граждан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123 697,8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124 995,9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227 562,4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социально 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меди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Фонду «Центр поддержки гражданских инициатив и развития некоммерческого сектора экономики Челябинской области»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поддержке и защите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деятельности по реабилитации инвалидов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1939-1940 годов, Вел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деятельн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Возмещение затрат за предоставленные услуги по социальной реабилитации 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потребление на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студентов професси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работников агропромышленного комплекса и участию в них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7 573 345,0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8 168 950,8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7 428 726,2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2 962 028,5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2 961 185,0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2 965 771,9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703 096,6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703 096,6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703 096,6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социальной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865 769,6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865 769,6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865 769,6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области) (Социальное обеспечение и иные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3 205,0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65 017,7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1 672 578,5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1 672 578,5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1 672 578,5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711 856,6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711 872,1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711 888,1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143 255,5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141 117,8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142 035,0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«Русская медная компания» в целях реализ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в целях возмещения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оператора проекта социального воздействия государственной корпорации развития «ВЭБ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Ф» на осуществление своих функций в рамках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которые включены в реестр поставщиков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Челябинской области, но не уч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задания (заказа), при получении у них гражданином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услуг, предусмотренных индивидуал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программой предоставления социальных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но не участвуют в выполнении государственного задания (заказа), на предоставление гражданам социальных услуг, предусмотренных индивидуальной программой предоставления социальных услуг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торые включены в реестр поставщиков 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форме социального обслуживания на дому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746 095,3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системы долговременного ухода за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гражданами пожилого возраста и инвалидами за счет средств областного бюджета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стов регионального отделения Общероссийской общественно-государственной детско-юношеской организации «Российское движение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школьников»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44 446,7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44 549,6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44 640,7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28 935,1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3 733 776,0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2 982 224,4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1 712 555,1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1 294 579,6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атмосферн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1 282 303,9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83 383,0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дений за состоянием окружающей среды в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контроля эффективности меропри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постов контроля атмосферного воздуха территориальной системы наблюдений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 состо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системы обращения с отходами, в том числе с твердыми коммунал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1 804 910,2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348 479,6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883 340,0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154 334,2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728 968,9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77 636,1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357 996,3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275 144,9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нических сооружений в целях обеспечения без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мероприятия за счет эколог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244 127,9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87 340,7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254 143,4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экологического состояния гидрогр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использования особо охраняемых природных территорий 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 государственному охотничьему надзору,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даче разрешений на добычу охотничьих ресурсов и заключению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сохранению редких видов растений и животных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гического туризма на особо охраняемых приро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реализации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«Охрана окружающей среды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258 212,8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256 060,6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256 854,1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выполн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64 892,2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социальных проектов экол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направленности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ИЦ2L0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47 175,5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47 175,5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47 175,5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203 866,7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128 943,1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рекреационного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0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2 040 909,9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1 847 001,4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1 819 650,8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564 499,1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478 851,2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477 266,8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эксплуатации системы обеспечения вызова экстренных оперативных служб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104 165,0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официальных 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традиционно популярных местах неорган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зованного отдыха людей вблизи водоемов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20 402,0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по функционированию системы обеспечения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(Расходы на выплаты персоналу в целях обеспечения 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62 072,8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вычайных ситуаций природного и техногенного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характера, гражданской обороне) (Иные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129 644,2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(учреждения по функционированию системы обеспечения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зовов экстренных оперативных служб по един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номеру «112»)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чрезвыча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тера, гражданской обороне)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807 633,6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792 610,5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792 532,9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(природных) пожаров (за исключением тушения лесных пож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и других ландшафтных (природных) пожаров на землях лесного фонда, землях обороны и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безопасности, землях особо охраняемых приро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«О защите населения и территорий от чрезв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661 871,7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661 647,3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661 647,3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86 319,4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222 611,1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добровольчества на территории Челябинской области в сфере пред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чрезвычайных ситу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злоупотребления наркотиками (Закупка товаров, работ и услуг для обеспечения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46 3 00 46090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взаимодействия с прав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отдельным категориям лиц, осуществляющим охрану общ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«Об аварийно-спасательных службах Челябинской области»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подготовке обучающихся к военной службе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в сфере общественной безопасности на терр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экологическое оздоро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1 260 243,4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1 217 613,5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824 315,6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цифровой экономики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1 160 566,5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1 120 194,8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820 714,8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органов исполнительной власти Челябинской области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федерал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– регионал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единой информационно-поисковой 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формационных технологий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осуществляющие функции в сфере навигационно-коммуникационных технологий)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227 927,3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226 355,2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84 352,9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информационной системы «Вспомним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93 739,7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306 062,1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311 612,2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307 735,2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акционерному обществу «ДОМ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Ф» в целях финансового обеспечения затрат, возн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в результате возмещения недополуче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доходов кредитных и иных организаций по жилищным (ипотечным) кредитам (займам),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данным работникам аккредитованных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деятельность на террит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 в области информац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технологий, на приобретение (строител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ство) жилья на условиях льготного ипотечного кредитования со сниженной процентной ставкой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щимся правообладателями программ для ЭВМ, включенных в единый реестр российских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ЭВМ и баз данных, получившим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 о государственной аккредитации, зарег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стрированным и осуществляющим деятельность в области информационных технологий на те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ритории Челябинской области, на разработку отечественных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организациям, осуществляющим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информационных технол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на территории Челябинской области, пол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чивших государственную аккредитацию в соо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Правительства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18.06.2021 года № 929 «О государственной аккредитации организаций, осуществляющих деятельность в области инфо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технологий», на возмещение части затрат процентной ставки кредитного договора на приобретение нежилых помещений для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офиса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ласти» (Предоставление субсидий бюджетным,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на создание инфр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обеспечения покрытия подвижной радиотелефонной связью отдельных участков автомобильных дорог на территории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формированию и функционир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необходимой информационно-технологической и телекоммуникационной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видео-конференц-связи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55890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сре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кр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иптографической защ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либо обновление установленных средств криптографической защиты информации в органах социальной защиты населения 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кр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иптографической защ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и обновление установленных средств криптографической защиты информации в органах исполнительной власти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органах исполнительной власти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226 786,0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79 206,8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тельства в Челябинской области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203 734,0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78 526,8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социальной защиты населения муниципальных образований Челябинской области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«Цифровая трансформация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«Цифровое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исполн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2 686 341,6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2 531 183,8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2 536 515,9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1 456 349,8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1 396 984,4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1 396 984,4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69 953,7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водство и реализацию зерновых культур (Иные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00 R3680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69 197,4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17 380,5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17 380,5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322 055,5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322 055,5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322 055,5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отдельным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гидромелиоративных,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культуртехн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агролесомелиоративных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фитомелиор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мероприятий, а также мероприятий в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известкования кислых почв на пашне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00 ЮЛ970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131 500,0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182 647,5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сельскох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ЮЛ880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182 647,5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00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реализацией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285 727,7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296 159,0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301 184,6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поддержки садоводческим некомме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6 00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7 223,6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17 654,9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22 680,5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вет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ринарной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494 248,6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431 573,3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предотвращению возникновения и распространения заразных 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переданных государственных полномочий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7 969,0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296 624,6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ных, принадлежащих гражданам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перемещению, хранению и утилизации биол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аттестацию, поверку и обслуживание лабораторного оборудования (Предоставление субсидий бюджетным, автономным учреждениям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8 00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2 403,1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идентифик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5 964 301,5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5 964 301,5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5 964 301,5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74 281,4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6 216,1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выпадающих доходов теплосна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231 733,9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263 548,1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242 755,5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лесопаркового зеленого пояса вокруг города Челябинска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37 773,6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(учреждения, обеспечивающие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91 361,3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лесов от пожаров за счет средств облас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85 879,6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63 0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63 774,1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92 550,9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63 0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специализированных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органов государственной власти субъектов Ро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63 0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ного (муниципального) управления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12 704,7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12 704,7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12 704,7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развитию государственных гражданских служащих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работы в актуальном режиме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«Кадровый портал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2 653 878,8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2 801 059,2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2 831 040,0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«Осуществление полномочий и обеспечение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 органов службы зан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2 601 575,2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2 748 755,6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2 778 736,4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Социальные выплаты безработным гражданам в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1 834 725,1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1 979 705,5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2 009 286,3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81 300,1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404 418,9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полняющих наказание в виде лишения свободы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жизненной ситуации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граждан, освобожденных из учр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несовершеннолетних граждан в возрасте от 14 до 18 лет,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в гор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 с напряженной ситу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цией на рынке труда (Иные бюджетные ассигн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индивидуальным предпринимателям, осуществляющим свою деятельность в городах Челябинской области с напряженной ситуацией на рынке труда, на возмещение затрат на созд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социального партне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3 853 807,7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5 168 808,1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4 296 250,5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718 615,3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645 399,1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туры и кинематографии среди муниципальных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учреждений культуры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39 995,1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187 180,1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194 228,2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38 040,7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(библиот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затрат, связанных с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культу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 Олега Митяева на финансовое обеспечение затрат, связанных с организацией и проведением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Всероссийского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фестиваля авто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песни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 на проведение мероприятий в сферах культуры, искусства и военно-исторической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творческих проектов, направленных на укрепление российской гражданской иденти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культурно-просветительских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1 349 506,0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1 352 961,5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1 353 007,9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(государственных) театров в населенных пунктах с численностью населения до 300 тысяч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3 686,3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6 032,8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укрепл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12 069,9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00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1 334 905,2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1 334 905,2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1 334 905,2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630 394,1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630 634,0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631 629,3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11 657,8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5 451,3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85 692,8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182 369,2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331 477,6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6 214,2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 Челябинской области»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904 014,1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2 222 001,6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1 414 936,0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96 064,5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53 038,7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53 038,7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53 038,7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1 228 044,0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38 235,9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880 849,2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развития и укрепления материал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30 900,7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187 863,2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вопожарных мероприятий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доступа маломобильных групп населения в учреждения культуры (Пр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центров </w:t>
            </w: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культурного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развития в гор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учреждений культуры специализ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музыкальных, художественных, хореографических школ и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Реконструкция и капитальный ремонт муниц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образования, реализующих образовател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2019-2023 годах граждан из аварийного ж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976 559,2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устойчивого сокращения непригодного для проживания 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976 559,2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аварийного жилищного фонда за счет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Фонда содействия реформированию 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хозяйства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179 804,1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796 755,1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30 406 615,5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25 616 358,9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28 031 096,9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сенаторов Российской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и их помощников (Расходы на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7 541,8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6 961,8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153 761,4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329 771,6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по результатам проведения журналистских конкурсов (Социальное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60 176,0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196 609,5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196 609,5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196 609,5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7 071,8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4 790,4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50 475,8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Федерации (Расходы на выплаты персоналу в 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319 491,9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317 969,2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317 969,2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338 778,0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338 778,0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338 778,0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знака отличия «За заслуги перед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областью», в соответствии с Законом Челябинской области «О наградах Челябинской области» (Социальное обеспечение и иные 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местного самоуправления муниципальных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районов полномочий органов государственной власти Челябинской области по расчету и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«Об административных комиссиях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 наделении органов местного самоуправления 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полномочиями по созданию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комиссий и определению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речня должностных лиц, уполномоченных 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вонарушениях»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имущества в многоквартирном доме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зания услуг областными медицинскими орган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работ, оценка, инве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(Иные 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находящ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работ по описанию местоположения границ территориальных зон (Межбюджетные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в складочный капитал хозяйственного партнерства «Конгресс-холл» (Капитальные 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в целях изменения (уточнения) сведений о границах 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(Закупка товаров, 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увеличения численности </w:t>
            </w:r>
            <w:proofErr w:type="spell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</w:t>
            </w:r>
            <w:proofErr w:type="spell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 поступлений налога на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Украины, Доне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 Народной Республики, Луганской Народной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Республики и лиц без гражданства, постоянно проживающих на территориях Украины, Доне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Народной Республики, Луганской Народной Республики, вынужденно покинувших террит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Донецкой Народной Республики, Луганской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 и прибывших на территорию Российской Федерации в экстренном массовом порядке, в пунктах временного размещения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Украины, Доне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Народной Республики, Луганской Народной Республики и лиц без гражданства, постоянно проживающих на территориях Украины, Доне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Народной Республики, Луганской Народной Республики, вынужденно покинувших террит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Донецкой Народной Республики, Луганской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 и прибывших на территорию Российской Федерации в экстренном массовом порядке, в пунктах временного размещения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учреждениям и иным некоммерческим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3 984,0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5 603 497,2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15 778 113,6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17 492 871,3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19 728 715,0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33 722,6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государственных и муниципальных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915 580,5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рассмотр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заявлений об установлении кадастровой стоимости объекта недвижимости в размере его рыночной стоимости и принятию решений по ним (Предоставление субсидий бюджетным,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(Иные бюджетные асси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217 491,8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236 958,1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(Комбинат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эксплуатации административных зданий) (Соц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58 319,5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служивания мировых судей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149 766,8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248 916,6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248 916,6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248 916,6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40 436,5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6 083,9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35 027,5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2 489,8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25 304,1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области» (Предоставление субсидий бюджетным, автономным учреждениям и иным 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113 490,0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палате Челябинской 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в им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446 695,0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Украины, Донецкой Народной Респу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 и лиц без гражданства, постоянно проживающих на терр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Украины, Донецкой Народной Республ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Луганской Народной Республики, вынужде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покинувших территории Украины, Донецкой Народной Республики, Луганской Народной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 и прибывших на территорию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экстренном массовом порядке, в пунктах временного размещения (Предоставл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</w:t>
            </w:r>
            <w:proofErr w:type="gramEnd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дерации, Украины, Донецкой Народной Респу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 и лиц без гражданства, постоянно проживающих на терр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Украины, Донецкой Народной Республ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Луганской Народной Республики, вынужде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покинувших территории Украины, Донецкой Народной Республики, Луганской Народной Ре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 и прибывших на территорию Росси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экстренном массовом порядке, в пунктах временного размещения (Иные бю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образования), с профилактикой и устранением последствий распространения кор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5350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63D44" w:rsidRPr="0068515E" w:rsidRDefault="00EB5350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проф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реализации обществе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инициатив, направленных на развитие тур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инфраструктуры (Предоставление су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J1 53320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3D44" w:rsidRPr="0068515E" w:rsidTr="0068515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FF52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6 311 524,0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D44" w:rsidRPr="0068515E" w:rsidRDefault="00C63D44" w:rsidP="0068515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12 634 325,8</w:t>
            </w:r>
          </w:p>
        </w:tc>
      </w:tr>
    </w:tbl>
    <w:p w:rsidR="00193F2D" w:rsidRPr="0068515E" w:rsidRDefault="00193F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3F2D" w:rsidRPr="0068515E" w:rsidRDefault="00193F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93F2D" w:rsidRPr="0068515E" w:rsidSect="002B61F4">
      <w:footerReference w:type="default" r:id="rId7"/>
      <w:pgSz w:w="16838" w:h="11906" w:orient="landscape" w:code="9"/>
      <w:pgMar w:top="1701" w:right="1134" w:bottom="567" w:left="1134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9B" w:rsidRDefault="004C0E9B" w:rsidP="006D544E">
      <w:pPr>
        <w:spacing w:after="0" w:line="240" w:lineRule="auto"/>
      </w:pPr>
      <w:r>
        <w:separator/>
      </w:r>
    </w:p>
  </w:endnote>
  <w:endnote w:type="continuationSeparator" w:id="0">
    <w:p w:rsidR="004C0E9B" w:rsidRDefault="004C0E9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4C0E9B" w:rsidRPr="006D544E" w:rsidRDefault="00830AB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0E9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61F4">
          <w:rPr>
            <w:rFonts w:ascii="Times New Roman" w:hAnsi="Times New Roman" w:cs="Times New Roman"/>
            <w:noProof/>
            <w:sz w:val="24"/>
            <w:szCs w:val="24"/>
          </w:rPr>
          <w:t>343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9B" w:rsidRDefault="004C0E9B" w:rsidP="006D544E">
      <w:pPr>
        <w:spacing w:after="0" w:line="240" w:lineRule="auto"/>
      </w:pPr>
      <w:r>
        <w:separator/>
      </w:r>
    </w:p>
  </w:footnote>
  <w:footnote w:type="continuationSeparator" w:id="0">
    <w:p w:rsidR="004C0E9B" w:rsidRDefault="004C0E9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15186"/>
    <w:rsid w:val="00017942"/>
    <w:rsid w:val="000212CA"/>
    <w:rsid w:val="000219FB"/>
    <w:rsid w:val="0002314A"/>
    <w:rsid w:val="0002565D"/>
    <w:rsid w:val="00026D26"/>
    <w:rsid w:val="00027680"/>
    <w:rsid w:val="00031CFE"/>
    <w:rsid w:val="000337E8"/>
    <w:rsid w:val="0003514D"/>
    <w:rsid w:val="00044E24"/>
    <w:rsid w:val="00047C87"/>
    <w:rsid w:val="0005253F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53DC"/>
    <w:rsid w:val="00066A59"/>
    <w:rsid w:val="00066D45"/>
    <w:rsid w:val="00067336"/>
    <w:rsid w:val="00070C00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2C2F"/>
    <w:rsid w:val="000C46D2"/>
    <w:rsid w:val="000C6948"/>
    <w:rsid w:val="000D2B12"/>
    <w:rsid w:val="000D77B8"/>
    <w:rsid w:val="000D7B17"/>
    <w:rsid w:val="000E3790"/>
    <w:rsid w:val="000E79D5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78D4"/>
    <w:rsid w:val="00150577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5877"/>
    <w:rsid w:val="0018711C"/>
    <w:rsid w:val="0018753F"/>
    <w:rsid w:val="00191408"/>
    <w:rsid w:val="0019154B"/>
    <w:rsid w:val="001915CF"/>
    <w:rsid w:val="00193F2D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7EA3"/>
    <w:rsid w:val="00214441"/>
    <w:rsid w:val="00227E72"/>
    <w:rsid w:val="002353E5"/>
    <w:rsid w:val="00235BAC"/>
    <w:rsid w:val="00242F2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5BB"/>
    <w:rsid w:val="002817D6"/>
    <w:rsid w:val="002825FF"/>
    <w:rsid w:val="002843FF"/>
    <w:rsid w:val="002865A3"/>
    <w:rsid w:val="0029022C"/>
    <w:rsid w:val="00294DEC"/>
    <w:rsid w:val="002951C2"/>
    <w:rsid w:val="00295313"/>
    <w:rsid w:val="00295DB6"/>
    <w:rsid w:val="0029611F"/>
    <w:rsid w:val="002A37FD"/>
    <w:rsid w:val="002A4F19"/>
    <w:rsid w:val="002A69A5"/>
    <w:rsid w:val="002B0A67"/>
    <w:rsid w:val="002B20F4"/>
    <w:rsid w:val="002B5542"/>
    <w:rsid w:val="002B61F4"/>
    <w:rsid w:val="002B798E"/>
    <w:rsid w:val="002B7AEC"/>
    <w:rsid w:val="002C0BCF"/>
    <w:rsid w:val="002C0DCD"/>
    <w:rsid w:val="002C3980"/>
    <w:rsid w:val="002C4891"/>
    <w:rsid w:val="002C65F0"/>
    <w:rsid w:val="002D27F6"/>
    <w:rsid w:val="002D3FF9"/>
    <w:rsid w:val="002D6443"/>
    <w:rsid w:val="002F6E6E"/>
    <w:rsid w:val="002F7ADD"/>
    <w:rsid w:val="00301E99"/>
    <w:rsid w:val="00301FBB"/>
    <w:rsid w:val="0031006A"/>
    <w:rsid w:val="0031177A"/>
    <w:rsid w:val="00313EFD"/>
    <w:rsid w:val="00320CF8"/>
    <w:rsid w:val="003220B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1AA3"/>
    <w:rsid w:val="0035604F"/>
    <w:rsid w:val="00357F98"/>
    <w:rsid w:val="00360790"/>
    <w:rsid w:val="00363829"/>
    <w:rsid w:val="00382997"/>
    <w:rsid w:val="00390075"/>
    <w:rsid w:val="0039239F"/>
    <w:rsid w:val="00396F49"/>
    <w:rsid w:val="003A1635"/>
    <w:rsid w:val="003A35C2"/>
    <w:rsid w:val="003B4AE6"/>
    <w:rsid w:val="003B6C57"/>
    <w:rsid w:val="003C07D5"/>
    <w:rsid w:val="003C0DEB"/>
    <w:rsid w:val="003C2558"/>
    <w:rsid w:val="003C5DD7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0368"/>
    <w:rsid w:val="003F10C8"/>
    <w:rsid w:val="003F163F"/>
    <w:rsid w:val="003F33B4"/>
    <w:rsid w:val="003F39E8"/>
    <w:rsid w:val="00401C66"/>
    <w:rsid w:val="00405A2C"/>
    <w:rsid w:val="00410978"/>
    <w:rsid w:val="00411EF3"/>
    <w:rsid w:val="00421F99"/>
    <w:rsid w:val="00422D60"/>
    <w:rsid w:val="004239B9"/>
    <w:rsid w:val="004249D5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550B7"/>
    <w:rsid w:val="0046078A"/>
    <w:rsid w:val="00460ADD"/>
    <w:rsid w:val="0046193E"/>
    <w:rsid w:val="004708EF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0E9B"/>
    <w:rsid w:val="004C3ABD"/>
    <w:rsid w:val="004C3BD3"/>
    <w:rsid w:val="004D3903"/>
    <w:rsid w:val="004D450F"/>
    <w:rsid w:val="004D61AE"/>
    <w:rsid w:val="004D7DF7"/>
    <w:rsid w:val="004E0279"/>
    <w:rsid w:val="004E3B37"/>
    <w:rsid w:val="004E5922"/>
    <w:rsid w:val="004F4683"/>
    <w:rsid w:val="004F5B75"/>
    <w:rsid w:val="004F6EF2"/>
    <w:rsid w:val="004F77CF"/>
    <w:rsid w:val="00502422"/>
    <w:rsid w:val="0050363A"/>
    <w:rsid w:val="00506EE6"/>
    <w:rsid w:val="005106F4"/>
    <w:rsid w:val="005107F0"/>
    <w:rsid w:val="00515C99"/>
    <w:rsid w:val="005167E6"/>
    <w:rsid w:val="005203FE"/>
    <w:rsid w:val="00522A21"/>
    <w:rsid w:val="00530327"/>
    <w:rsid w:val="00535872"/>
    <w:rsid w:val="005404EC"/>
    <w:rsid w:val="005421CA"/>
    <w:rsid w:val="00547724"/>
    <w:rsid w:val="0055186E"/>
    <w:rsid w:val="00553B01"/>
    <w:rsid w:val="00561D58"/>
    <w:rsid w:val="00565D51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3A57"/>
    <w:rsid w:val="005A49F7"/>
    <w:rsid w:val="005B3E21"/>
    <w:rsid w:val="005B6376"/>
    <w:rsid w:val="005C17E9"/>
    <w:rsid w:val="005D25EA"/>
    <w:rsid w:val="005D2B78"/>
    <w:rsid w:val="005E02D7"/>
    <w:rsid w:val="005F0826"/>
    <w:rsid w:val="005F4A09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439E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B37"/>
    <w:rsid w:val="00661586"/>
    <w:rsid w:val="00665A0D"/>
    <w:rsid w:val="00671B91"/>
    <w:rsid w:val="0067204B"/>
    <w:rsid w:val="00672611"/>
    <w:rsid w:val="00672F0F"/>
    <w:rsid w:val="0067489E"/>
    <w:rsid w:val="00680A23"/>
    <w:rsid w:val="00681C84"/>
    <w:rsid w:val="0068324C"/>
    <w:rsid w:val="0068515E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385C"/>
    <w:rsid w:val="006B4A75"/>
    <w:rsid w:val="006B6900"/>
    <w:rsid w:val="006B7C40"/>
    <w:rsid w:val="006C1F29"/>
    <w:rsid w:val="006C2082"/>
    <w:rsid w:val="006C6BF2"/>
    <w:rsid w:val="006D544E"/>
    <w:rsid w:val="006E10EF"/>
    <w:rsid w:val="006E2859"/>
    <w:rsid w:val="006E2E83"/>
    <w:rsid w:val="006E6FD6"/>
    <w:rsid w:val="006E7D3A"/>
    <w:rsid w:val="006F111E"/>
    <w:rsid w:val="006F1426"/>
    <w:rsid w:val="006F1F62"/>
    <w:rsid w:val="006F4F45"/>
    <w:rsid w:val="00706619"/>
    <w:rsid w:val="00706C9E"/>
    <w:rsid w:val="0071443C"/>
    <w:rsid w:val="007158A7"/>
    <w:rsid w:val="007168E3"/>
    <w:rsid w:val="007265B3"/>
    <w:rsid w:val="00726FEE"/>
    <w:rsid w:val="00733CD2"/>
    <w:rsid w:val="007371EF"/>
    <w:rsid w:val="00740658"/>
    <w:rsid w:val="007448A2"/>
    <w:rsid w:val="00751FB6"/>
    <w:rsid w:val="0075495C"/>
    <w:rsid w:val="007614E7"/>
    <w:rsid w:val="00763286"/>
    <w:rsid w:val="0076652F"/>
    <w:rsid w:val="00767F44"/>
    <w:rsid w:val="00771E2F"/>
    <w:rsid w:val="007725AE"/>
    <w:rsid w:val="0077646D"/>
    <w:rsid w:val="00776843"/>
    <w:rsid w:val="00781E08"/>
    <w:rsid w:val="00791565"/>
    <w:rsid w:val="00794E40"/>
    <w:rsid w:val="007A06B4"/>
    <w:rsid w:val="007A0DD5"/>
    <w:rsid w:val="007A0E65"/>
    <w:rsid w:val="007A53E3"/>
    <w:rsid w:val="007B4B40"/>
    <w:rsid w:val="007B4B91"/>
    <w:rsid w:val="007B5735"/>
    <w:rsid w:val="007D214E"/>
    <w:rsid w:val="007D4755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583C"/>
    <w:rsid w:val="00807A1A"/>
    <w:rsid w:val="00822568"/>
    <w:rsid w:val="00824336"/>
    <w:rsid w:val="008268EC"/>
    <w:rsid w:val="00827B76"/>
    <w:rsid w:val="00830ABA"/>
    <w:rsid w:val="00832F4F"/>
    <w:rsid w:val="0083346F"/>
    <w:rsid w:val="00834EBB"/>
    <w:rsid w:val="00834EF0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60672"/>
    <w:rsid w:val="008710E2"/>
    <w:rsid w:val="00874ED5"/>
    <w:rsid w:val="00877F12"/>
    <w:rsid w:val="008860F5"/>
    <w:rsid w:val="00887B92"/>
    <w:rsid w:val="008915A5"/>
    <w:rsid w:val="008946FF"/>
    <w:rsid w:val="00896B9D"/>
    <w:rsid w:val="008A07DF"/>
    <w:rsid w:val="008B1AAD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653F"/>
    <w:rsid w:val="00930482"/>
    <w:rsid w:val="009310A7"/>
    <w:rsid w:val="0093332D"/>
    <w:rsid w:val="00935541"/>
    <w:rsid w:val="00937D5E"/>
    <w:rsid w:val="00940143"/>
    <w:rsid w:val="0094032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6EC9"/>
    <w:rsid w:val="009710F9"/>
    <w:rsid w:val="009722FB"/>
    <w:rsid w:val="00972743"/>
    <w:rsid w:val="00973C41"/>
    <w:rsid w:val="009864C0"/>
    <w:rsid w:val="0099117B"/>
    <w:rsid w:val="009912D3"/>
    <w:rsid w:val="00991781"/>
    <w:rsid w:val="009934FD"/>
    <w:rsid w:val="009967CA"/>
    <w:rsid w:val="009A2BB9"/>
    <w:rsid w:val="009A41B5"/>
    <w:rsid w:val="009B490E"/>
    <w:rsid w:val="009B56DC"/>
    <w:rsid w:val="009C0DBD"/>
    <w:rsid w:val="009C32C3"/>
    <w:rsid w:val="009C369E"/>
    <w:rsid w:val="009C463A"/>
    <w:rsid w:val="009D034E"/>
    <w:rsid w:val="009D1E1C"/>
    <w:rsid w:val="009D6933"/>
    <w:rsid w:val="009D6935"/>
    <w:rsid w:val="009D764C"/>
    <w:rsid w:val="009E0E0F"/>
    <w:rsid w:val="009E19A3"/>
    <w:rsid w:val="009E2AED"/>
    <w:rsid w:val="009F2449"/>
    <w:rsid w:val="00A02A4E"/>
    <w:rsid w:val="00A032D4"/>
    <w:rsid w:val="00A077CC"/>
    <w:rsid w:val="00A07BE8"/>
    <w:rsid w:val="00A11249"/>
    <w:rsid w:val="00A1299F"/>
    <w:rsid w:val="00A144A1"/>
    <w:rsid w:val="00A17EA4"/>
    <w:rsid w:val="00A21E5F"/>
    <w:rsid w:val="00A21EC4"/>
    <w:rsid w:val="00A22ADC"/>
    <w:rsid w:val="00A26E57"/>
    <w:rsid w:val="00A32165"/>
    <w:rsid w:val="00A43817"/>
    <w:rsid w:val="00A47D27"/>
    <w:rsid w:val="00A47E59"/>
    <w:rsid w:val="00A504AC"/>
    <w:rsid w:val="00A543D5"/>
    <w:rsid w:val="00A5453B"/>
    <w:rsid w:val="00A54E84"/>
    <w:rsid w:val="00A60BEE"/>
    <w:rsid w:val="00A61850"/>
    <w:rsid w:val="00A650FC"/>
    <w:rsid w:val="00A65BA1"/>
    <w:rsid w:val="00A674FC"/>
    <w:rsid w:val="00A67ADF"/>
    <w:rsid w:val="00A7400A"/>
    <w:rsid w:val="00A7630C"/>
    <w:rsid w:val="00A765E8"/>
    <w:rsid w:val="00A84DA1"/>
    <w:rsid w:val="00A8508C"/>
    <w:rsid w:val="00A855A2"/>
    <w:rsid w:val="00A86451"/>
    <w:rsid w:val="00A86CCA"/>
    <w:rsid w:val="00A874DD"/>
    <w:rsid w:val="00A92552"/>
    <w:rsid w:val="00AA1B9D"/>
    <w:rsid w:val="00AA47FD"/>
    <w:rsid w:val="00AA5ED0"/>
    <w:rsid w:val="00AA7A53"/>
    <w:rsid w:val="00AB0F20"/>
    <w:rsid w:val="00AB33B2"/>
    <w:rsid w:val="00AB37BA"/>
    <w:rsid w:val="00AB5663"/>
    <w:rsid w:val="00AD052D"/>
    <w:rsid w:val="00AD431E"/>
    <w:rsid w:val="00AE1B1E"/>
    <w:rsid w:val="00AE1FE3"/>
    <w:rsid w:val="00AE254F"/>
    <w:rsid w:val="00AE266E"/>
    <w:rsid w:val="00AE5C1B"/>
    <w:rsid w:val="00AE74C6"/>
    <w:rsid w:val="00AF16DD"/>
    <w:rsid w:val="00AF213C"/>
    <w:rsid w:val="00AF2FDC"/>
    <w:rsid w:val="00AF3B44"/>
    <w:rsid w:val="00B00F75"/>
    <w:rsid w:val="00B01D32"/>
    <w:rsid w:val="00B044EB"/>
    <w:rsid w:val="00B04545"/>
    <w:rsid w:val="00B04A99"/>
    <w:rsid w:val="00B06ED0"/>
    <w:rsid w:val="00B10560"/>
    <w:rsid w:val="00B14FBA"/>
    <w:rsid w:val="00B227FC"/>
    <w:rsid w:val="00B23521"/>
    <w:rsid w:val="00B26CF2"/>
    <w:rsid w:val="00B271AD"/>
    <w:rsid w:val="00B340CB"/>
    <w:rsid w:val="00B40848"/>
    <w:rsid w:val="00B40CFB"/>
    <w:rsid w:val="00B42672"/>
    <w:rsid w:val="00B519B7"/>
    <w:rsid w:val="00B52975"/>
    <w:rsid w:val="00B61088"/>
    <w:rsid w:val="00B6512D"/>
    <w:rsid w:val="00B6654A"/>
    <w:rsid w:val="00B706C8"/>
    <w:rsid w:val="00B73C84"/>
    <w:rsid w:val="00B753DD"/>
    <w:rsid w:val="00B7627B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598A"/>
    <w:rsid w:val="00BC1337"/>
    <w:rsid w:val="00BC2862"/>
    <w:rsid w:val="00BC4400"/>
    <w:rsid w:val="00BC4F1F"/>
    <w:rsid w:val="00BC7EA2"/>
    <w:rsid w:val="00BD1757"/>
    <w:rsid w:val="00BD40B1"/>
    <w:rsid w:val="00BD6371"/>
    <w:rsid w:val="00BE297B"/>
    <w:rsid w:val="00BE51DD"/>
    <w:rsid w:val="00BF08A5"/>
    <w:rsid w:val="00BF142D"/>
    <w:rsid w:val="00BF3556"/>
    <w:rsid w:val="00C0480D"/>
    <w:rsid w:val="00C04833"/>
    <w:rsid w:val="00C074AE"/>
    <w:rsid w:val="00C1567A"/>
    <w:rsid w:val="00C17E09"/>
    <w:rsid w:val="00C229D9"/>
    <w:rsid w:val="00C2678C"/>
    <w:rsid w:val="00C3065A"/>
    <w:rsid w:val="00C3611F"/>
    <w:rsid w:val="00C4033B"/>
    <w:rsid w:val="00C42561"/>
    <w:rsid w:val="00C51317"/>
    <w:rsid w:val="00C51FCB"/>
    <w:rsid w:val="00C57510"/>
    <w:rsid w:val="00C60B51"/>
    <w:rsid w:val="00C63D44"/>
    <w:rsid w:val="00C64862"/>
    <w:rsid w:val="00C64BFA"/>
    <w:rsid w:val="00C67166"/>
    <w:rsid w:val="00C70589"/>
    <w:rsid w:val="00C73376"/>
    <w:rsid w:val="00C736C8"/>
    <w:rsid w:val="00C73F6B"/>
    <w:rsid w:val="00C75189"/>
    <w:rsid w:val="00C844A0"/>
    <w:rsid w:val="00C85F4A"/>
    <w:rsid w:val="00C91124"/>
    <w:rsid w:val="00C95196"/>
    <w:rsid w:val="00CA17E8"/>
    <w:rsid w:val="00CA35B2"/>
    <w:rsid w:val="00CA492E"/>
    <w:rsid w:val="00CA4FAF"/>
    <w:rsid w:val="00CA5697"/>
    <w:rsid w:val="00CA7F0D"/>
    <w:rsid w:val="00CB1785"/>
    <w:rsid w:val="00CB4783"/>
    <w:rsid w:val="00CB495E"/>
    <w:rsid w:val="00CB4D08"/>
    <w:rsid w:val="00CB72B3"/>
    <w:rsid w:val="00CB776B"/>
    <w:rsid w:val="00CB7B82"/>
    <w:rsid w:val="00CC13D7"/>
    <w:rsid w:val="00CC4C24"/>
    <w:rsid w:val="00CC7E85"/>
    <w:rsid w:val="00CD29DF"/>
    <w:rsid w:val="00CD41EC"/>
    <w:rsid w:val="00CD467D"/>
    <w:rsid w:val="00CD50DA"/>
    <w:rsid w:val="00CE3299"/>
    <w:rsid w:val="00CE4F09"/>
    <w:rsid w:val="00CE5740"/>
    <w:rsid w:val="00CF0131"/>
    <w:rsid w:val="00CF1FE1"/>
    <w:rsid w:val="00CF2421"/>
    <w:rsid w:val="00CF4180"/>
    <w:rsid w:val="00CF6BD0"/>
    <w:rsid w:val="00D00087"/>
    <w:rsid w:val="00D018A9"/>
    <w:rsid w:val="00D042EE"/>
    <w:rsid w:val="00D07753"/>
    <w:rsid w:val="00D1074A"/>
    <w:rsid w:val="00D10B68"/>
    <w:rsid w:val="00D10F2F"/>
    <w:rsid w:val="00D130FE"/>
    <w:rsid w:val="00D1484C"/>
    <w:rsid w:val="00D2534E"/>
    <w:rsid w:val="00D26949"/>
    <w:rsid w:val="00D27916"/>
    <w:rsid w:val="00D315B2"/>
    <w:rsid w:val="00D31FBB"/>
    <w:rsid w:val="00D34657"/>
    <w:rsid w:val="00D350E2"/>
    <w:rsid w:val="00D42255"/>
    <w:rsid w:val="00D44F0E"/>
    <w:rsid w:val="00D456ED"/>
    <w:rsid w:val="00D45BEC"/>
    <w:rsid w:val="00D4707E"/>
    <w:rsid w:val="00D47DA0"/>
    <w:rsid w:val="00D55653"/>
    <w:rsid w:val="00D57704"/>
    <w:rsid w:val="00D57A5B"/>
    <w:rsid w:val="00D61761"/>
    <w:rsid w:val="00D61BAF"/>
    <w:rsid w:val="00D63B42"/>
    <w:rsid w:val="00D663F8"/>
    <w:rsid w:val="00D7073B"/>
    <w:rsid w:val="00D70DD0"/>
    <w:rsid w:val="00D70E53"/>
    <w:rsid w:val="00D715AD"/>
    <w:rsid w:val="00D717FD"/>
    <w:rsid w:val="00D731EF"/>
    <w:rsid w:val="00D74649"/>
    <w:rsid w:val="00D74E32"/>
    <w:rsid w:val="00D81BC3"/>
    <w:rsid w:val="00D8346C"/>
    <w:rsid w:val="00D94C9D"/>
    <w:rsid w:val="00D97DEB"/>
    <w:rsid w:val="00DA34A5"/>
    <w:rsid w:val="00DA53EC"/>
    <w:rsid w:val="00DA5460"/>
    <w:rsid w:val="00DA761A"/>
    <w:rsid w:val="00DB0064"/>
    <w:rsid w:val="00DB1E2D"/>
    <w:rsid w:val="00DB478D"/>
    <w:rsid w:val="00DB483C"/>
    <w:rsid w:val="00DB5F20"/>
    <w:rsid w:val="00DB6165"/>
    <w:rsid w:val="00DC3E37"/>
    <w:rsid w:val="00DC5D1C"/>
    <w:rsid w:val="00DD0729"/>
    <w:rsid w:val="00DD0736"/>
    <w:rsid w:val="00DE0605"/>
    <w:rsid w:val="00DE27E3"/>
    <w:rsid w:val="00DF0818"/>
    <w:rsid w:val="00DF0E99"/>
    <w:rsid w:val="00DF1C72"/>
    <w:rsid w:val="00DF3FE8"/>
    <w:rsid w:val="00DF43FE"/>
    <w:rsid w:val="00DF6DCD"/>
    <w:rsid w:val="00DF7689"/>
    <w:rsid w:val="00E02181"/>
    <w:rsid w:val="00E02D40"/>
    <w:rsid w:val="00E0383F"/>
    <w:rsid w:val="00E038A7"/>
    <w:rsid w:val="00E06163"/>
    <w:rsid w:val="00E07E35"/>
    <w:rsid w:val="00E10C1E"/>
    <w:rsid w:val="00E11C8C"/>
    <w:rsid w:val="00E16950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62EB"/>
    <w:rsid w:val="00E74C32"/>
    <w:rsid w:val="00E77A61"/>
    <w:rsid w:val="00E77BFA"/>
    <w:rsid w:val="00E77D49"/>
    <w:rsid w:val="00E77F94"/>
    <w:rsid w:val="00E83E06"/>
    <w:rsid w:val="00E85DC2"/>
    <w:rsid w:val="00E94EFA"/>
    <w:rsid w:val="00E96336"/>
    <w:rsid w:val="00EB0AEF"/>
    <w:rsid w:val="00EB26D9"/>
    <w:rsid w:val="00EB4D8A"/>
    <w:rsid w:val="00EB5350"/>
    <w:rsid w:val="00EC242C"/>
    <w:rsid w:val="00EC531F"/>
    <w:rsid w:val="00ED07BE"/>
    <w:rsid w:val="00ED347D"/>
    <w:rsid w:val="00ED3C53"/>
    <w:rsid w:val="00ED3EB2"/>
    <w:rsid w:val="00ED462F"/>
    <w:rsid w:val="00ED7590"/>
    <w:rsid w:val="00EE0F7D"/>
    <w:rsid w:val="00EE128D"/>
    <w:rsid w:val="00EE345A"/>
    <w:rsid w:val="00EF166E"/>
    <w:rsid w:val="00EF18C5"/>
    <w:rsid w:val="00EF3108"/>
    <w:rsid w:val="00F02C05"/>
    <w:rsid w:val="00F10436"/>
    <w:rsid w:val="00F11819"/>
    <w:rsid w:val="00F21A69"/>
    <w:rsid w:val="00F24C2C"/>
    <w:rsid w:val="00F32C6F"/>
    <w:rsid w:val="00F34D94"/>
    <w:rsid w:val="00F36E90"/>
    <w:rsid w:val="00F37C7F"/>
    <w:rsid w:val="00F51854"/>
    <w:rsid w:val="00F54B67"/>
    <w:rsid w:val="00F558A5"/>
    <w:rsid w:val="00F57894"/>
    <w:rsid w:val="00F631F6"/>
    <w:rsid w:val="00F65C90"/>
    <w:rsid w:val="00F67983"/>
    <w:rsid w:val="00F708CE"/>
    <w:rsid w:val="00F71BC3"/>
    <w:rsid w:val="00F71FA4"/>
    <w:rsid w:val="00F73D4C"/>
    <w:rsid w:val="00F76B45"/>
    <w:rsid w:val="00F77C9C"/>
    <w:rsid w:val="00F830D3"/>
    <w:rsid w:val="00F93853"/>
    <w:rsid w:val="00F97C04"/>
    <w:rsid w:val="00FB076F"/>
    <w:rsid w:val="00FB484A"/>
    <w:rsid w:val="00FB4EAA"/>
    <w:rsid w:val="00FB6305"/>
    <w:rsid w:val="00FB79C6"/>
    <w:rsid w:val="00FC5855"/>
    <w:rsid w:val="00FD1D75"/>
    <w:rsid w:val="00FD3487"/>
    <w:rsid w:val="00FD4837"/>
    <w:rsid w:val="00FD61E0"/>
    <w:rsid w:val="00FE198E"/>
    <w:rsid w:val="00FE3524"/>
    <w:rsid w:val="00FE41D5"/>
    <w:rsid w:val="00FE5AB0"/>
    <w:rsid w:val="00FE7515"/>
    <w:rsid w:val="00FF0D24"/>
    <w:rsid w:val="00FF5229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DF375-3B18-4391-990D-CB1CC99E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280</Pages>
  <Words>51784</Words>
  <Characters>295174</Characters>
  <Application>Microsoft Office Word</Application>
  <DocSecurity>0</DocSecurity>
  <Lines>2459</Lines>
  <Paragraphs>692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346266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9</cp:revision>
  <cp:lastPrinted>2022-10-29T05:05:00Z</cp:lastPrinted>
  <dcterms:created xsi:type="dcterms:W3CDTF">2022-10-24T10:11:00Z</dcterms:created>
  <dcterms:modified xsi:type="dcterms:W3CDTF">2022-10-29T05:06:00Z</dcterms:modified>
</cp:coreProperties>
</file>