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1B" w:rsidRDefault="00BE2B1B" w:rsidP="00BE2B1B">
      <w:pPr>
        <w:jc w:val="center"/>
        <w:rPr>
          <w:b/>
          <w:sz w:val="26"/>
          <w:szCs w:val="26"/>
        </w:rPr>
      </w:pPr>
    </w:p>
    <w:p w:rsidR="00BE2B1B" w:rsidRDefault="00BE2B1B" w:rsidP="00BE2B1B">
      <w:pPr>
        <w:jc w:val="center"/>
        <w:rPr>
          <w:b/>
          <w:sz w:val="26"/>
          <w:szCs w:val="26"/>
        </w:rPr>
      </w:pPr>
    </w:p>
    <w:p w:rsidR="00BE2B1B" w:rsidRDefault="00BE2B1B" w:rsidP="00BE2B1B">
      <w:pPr>
        <w:jc w:val="center"/>
        <w:rPr>
          <w:b/>
          <w:sz w:val="26"/>
          <w:szCs w:val="26"/>
        </w:rPr>
      </w:pPr>
    </w:p>
    <w:p w:rsidR="00BE2B1B" w:rsidRPr="00BE2B1B" w:rsidRDefault="00BE2B1B" w:rsidP="00BE2B1B">
      <w:pPr>
        <w:jc w:val="right"/>
        <w:rPr>
          <w:sz w:val="26"/>
          <w:szCs w:val="26"/>
        </w:rPr>
      </w:pPr>
      <w:r w:rsidRPr="00BE2B1B">
        <w:rPr>
          <w:sz w:val="26"/>
          <w:szCs w:val="26"/>
        </w:rPr>
        <w:t>Проект</w:t>
      </w:r>
    </w:p>
    <w:p w:rsidR="00BE2B1B" w:rsidRDefault="00BE2B1B" w:rsidP="00BE2B1B">
      <w:pPr>
        <w:jc w:val="center"/>
        <w:rPr>
          <w:b/>
          <w:sz w:val="26"/>
          <w:szCs w:val="26"/>
        </w:rPr>
      </w:pPr>
    </w:p>
    <w:p w:rsidR="00BE2B1B" w:rsidRDefault="00BE2B1B" w:rsidP="00BE2B1B">
      <w:pPr>
        <w:jc w:val="center"/>
        <w:rPr>
          <w:b/>
          <w:sz w:val="26"/>
          <w:szCs w:val="26"/>
        </w:rPr>
      </w:pPr>
    </w:p>
    <w:p w:rsidR="00BE2B1B" w:rsidRPr="00382DB4" w:rsidRDefault="00BE2B1B" w:rsidP="00BE2B1B">
      <w:pPr>
        <w:jc w:val="center"/>
        <w:rPr>
          <w:b/>
          <w:sz w:val="26"/>
          <w:szCs w:val="26"/>
        </w:rPr>
      </w:pPr>
      <w:r w:rsidRPr="00382DB4">
        <w:rPr>
          <w:b/>
          <w:sz w:val="26"/>
          <w:szCs w:val="26"/>
        </w:rPr>
        <w:t xml:space="preserve">План проведения экспертизы </w:t>
      </w:r>
    </w:p>
    <w:p w:rsidR="00BE2B1B" w:rsidRPr="00382DB4" w:rsidRDefault="00BE2B1B" w:rsidP="00BE2B1B">
      <w:pPr>
        <w:jc w:val="center"/>
        <w:rPr>
          <w:b/>
          <w:sz w:val="26"/>
          <w:szCs w:val="26"/>
        </w:rPr>
      </w:pPr>
      <w:r w:rsidRPr="00382DB4">
        <w:rPr>
          <w:b/>
          <w:sz w:val="26"/>
          <w:szCs w:val="26"/>
        </w:rPr>
        <w:t>законов Челябинской области, затрагивающих вопросы осуществления пре</w:t>
      </w:r>
      <w:r w:rsidRPr="00382DB4">
        <w:rPr>
          <w:b/>
          <w:sz w:val="26"/>
          <w:szCs w:val="26"/>
        </w:rPr>
        <w:t>д</w:t>
      </w:r>
      <w:r w:rsidRPr="00382DB4">
        <w:rPr>
          <w:b/>
          <w:sz w:val="26"/>
          <w:szCs w:val="26"/>
        </w:rPr>
        <w:t>принимательской и инвестиционной деятельности</w:t>
      </w:r>
      <w:r>
        <w:rPr>
          <w:b/>
          <w:sz w:val="26"/>
          <w:szCs w:val="26"/>
        </w:rPr>
        <w:t>,</w:t>
      </w:r>
      <w:r w:rsidRPr="00382DB4">
        <w:rPr>
          <w:b/>
          <w:sz w:val="26"/>
          <w:szCs w:val="26"/>
        </w:rPr>
        <w:t xml:space="preserve"> на 20</w:t>
      </w:r>
      <w:r>
        <w:rPr>
          <w:b/>
          <w:sz w:val="26"/>
          <w:szCs w:val="26"/>
        </w:rPr>
        <w:t>26</w:t>
      </w:r>
      <w:r w:rsidRPr="00382DB4">
        <w:rPr>
          <w:b/>
          <w:sz w:val="26"/>
          <w:szCs w:val="26"/>
        </w:rPr>
        <w:t xml:space="preserve"> год</w:t>
      </w:r>
    </w:p>
    <w:p w:rsidR="00BE2B1B" w:rsidRDefault="00BE2B1B" w:rsidP="00BE2B1B">
      <w:pPr>
        <w:jc w:val="center"/>
        <w:rPr>
          <w:b/>
          <w:sz w:val="26"/>
          <w:szCs w:val="26"/>
        </w:rPr>
      </w:pPr>
    </w:p>
    <w:p w:rsidR="00BE2B1B" w:rsidRDefault="00BE2B1B" w:rsidP="00BE2B1B">
      <w:pPr>
        <w:jc w:val="center"/>
        <w:rPr>
          <w:b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63"/>
        <w:gridCol w:w="1620"/>
        <w:gridCol w:w="3564"/>
      </w:tblGrid>
      <w:tr w:rsidR="00BE2B1B" w:rsidRPr="00265362" w:rsidTr="00220109">
        <w:tc>
          <w:tcPr>
            <w:tcW w:w="4563" w:type="dxa"/>
          </w:tcPr>
          <w:p w:rsidR="00BE2B1B" w:rsidRPr="00265362" w:rsidRDefault="00BE2B1B" w:rsidP="00220109">
            <w:pPr>
              <w:jc w:val="center"/>
              <w:rPr>
                <w:sz w:val="26"/>
                <w:szCs w:val="26"/>
              </w:rPr>
            </w:pPr>
            <w:r w:rsidRPr="00265362">
              <w:rPr>
                <w:sz w:val="26"/>
                <w:szCs w:val="26"/>
              </w:rPr>
              <w:t>Наименование закона</w:t>
            </w:r>
          </w:p>
        </w:tc>
        <w:tc>
          <w:tcPr>
            <w:tcW w:w="1620" w:type="dxa"/>
          </w:tcPr>
          <w:p w:rsidR="00BE2B1B" w:rsidRPr="00265362" w:rsidRDefault="00BE2B1B" w:rsidP="00220109">
            <w:pPr>
              <w:jc w:val="center"/>
              <w:rPr>
                <w:sz w:val="26"/>
                <w:szCs w:val="26"/>
              </w:rPr>
            </w:pPr>
            <w:r w:rsidRPr="00265362">
              <w:rPr>
                <w:sz w:val="26"/>
                <w:szCs w:val="26"/>
              </w:rPr>
              <w:t>Срок пров</w:t>
            </w:r>
            <w:r w:rsidRPr="00265362">
              <w:rPr>
                <w:sz w:val="26"/>
                <w:szCs w:val="26"/>
              </w:rPr>
              <w:t>е</w:t>
            </w:r>
            <w:r w:rsidRPr="00265362">
              <w:rPr>
                <w:sz w:val="26"/>
                <w:szCs w:val="26"/>
              </w:rPr>
              <w:t>дения эк</w:t>
            </w:r>
            <w:r w:rsidRPr="00265362">
              <w:rPr>
                <w:sz w:val="26"/>
                <w:szCs w:val="26"/>
              </w:rPr>
              <w:t>с</w:t>
            </w:r>
            <w:r w:rsidRPr="00265362">
              <w:rPr>
                <w:sz w:val="26"/>
                <w:szCs w:val="26"/>
              </w:rPr>
              <w:t>пертизы</w:t>
            </w:r>
          </w:p>
        </w:tc>
        <w:tc>
          <w:tcPr>
            <w:tcW w:w="3564" w:type="dxa"/>
          </w:tcPr>
          <w:p w:rsidR="00BE2B1B" w:rsidRDefault="00BE2B1B" w:rsidP="002201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Ответственный </w:t>
            </w:r>
          </w:p>
          <w:p w:rsidR="00BE2B1B" w:rsidRPr="00265362" w:rsidRDefault="00BE2B1B" w:rsidP="002201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</w:t>
            </w:r>
          </w:p>
        </w:tc>
      </w:tr>
      <w:tr w:rsidR="00BE2B1B" w:rsidRPr="00265362" w:rsidTr="00220109">
        <w:tc>
          <w:tcPr>
            <w:tcW w:w="4563" w:type="dxa"/>
          </w:tcPr>
          <w:p w:rsidR="00BE2B1B" w:rsidRDefault="00BE2B1B" w:rsidP="00220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Челябинской области от</w:t>
            </w:r>
            <w:r w:rsidRPr="00A823E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 августа 2023 года № 880-ЗО «О реги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нальном государственном контроле (надзоре) в области технического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стояния и эксплуатации аттракци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нов»</w:t>
            </w:r>
          </w:p>
          <w:p w:rsidR="00BE2B1B" w:rsidRPr="00A823E3" w:rsidRDefault="00BE2B1B" w:rsidP="0022010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620" w:type="dxa"/>
          </w:tcPr>
          <w:p w:rsidR="00BE2B1B" w:rsidRPr="00184246" w:rsidRDefault="00BE2B1B" w:rsidP="002201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II </w:t>
            </w:r>
            <w:r>
              <w:rPr>
                <w:sz w:val="26"/>
                <w:szCs w:val="26"/>
              </w:rPr>
              <w:t>квартал</w:t>
            </w:r>
          </w:p>
        </w:tc>
        <w:tc>
          <w:tcPr>
            <w:tcW w:w="3564" w:type="dxa"/>
          </w:tcPr>
          <w:p w:rsidR="00BE2B1B" w:rsidRDefault="00BE2B1B" w:rsidP="002201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Законодательного Собрания по аграрной поли</w:t>
            </w:r>
            <w:r>
              <w:rPr>
                <w:sz w:val="26"/>
                <w:szCs w:val="26"/>
              </w:rPr>
              <w:softHyphen/>
              <w:t>тике и природопользованию</w:t>
            </w:r>
          </w:p>
          <w:p w:rsidR="00BE2B1B" w:rsidRPr="00184246" w:rsidRDefault="00BE2B1B" w:rsidP="00220109">
            <w:pPr>
              <w:jc w:val="both"/>
              <w:rPr>
                <w:sz w:val="26"/>
                <w:szCs w:val="26"/>
              </w:rPr>
            </w:pPr>
          </w:p>
        </w:tc>
      </w:tr>
    </w:tbl>
    <w:p w:rsidR="00BE2B1B" w:rsidRDefault="00BE2B1B" w:rsidP="00BE2B1B"/>
    <w:p w:rsidR="00BE2B1B" w:rsidRDefault="00BE2B1B" w:rsidP="00BE2B1B"/>
    <w:p w:rsidR="00BE2B1B" w:rsidRDefault="00BE2B1B" w:rsidP="00BE2B1B"/>
    <w:p w:rsidR="00BE2B1B" w:rsidRPr="00FA7435" w:rsidRDefault="00BE2B1B" w:rsidP="00BE2B1B"/>
    <w:p w:rsidR="00BE2B1B" w:rsidRDefault="00BE2B1B" w:rsidP="00BE2B1B"/>
    <w:p w:rsidR="00766F74" w:rsidRDefault="00766F74"/>
    <w:sectPr w:rsidR="00766F74" w:rsidSect="00117C2A">
      <w:footerReference w:type="default" r:id="rId4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74526"/>
      <w:docPartObj>
        <w:docPartGallery w:val="Page Numbers (Bottom of Page)"/>
        <w:docPartUnique/>
      </w:docPartObj>
    </w:sdtPr>
    <w:sdtEndPr/>
    <w:sdtContent>
      <w:p w:rsidR="00117C2A" w:rsidRDefault="00BE2B1B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17C2A" w:rsidRDefault="00BE2B1B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E2B1B"/>
    <w:rsid w:val="00766F74"/>
    <w:rsid w:val="00BE2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E2B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E2B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>Законодательное Собрание Челябинской области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Быструшкина К.А.</dc:creator>
  <cp:lastModifiedBy>Быструшкина К.А.</cp:lastModifiedBy>
  <cp:revision>1</cp:revision>
  <dcterms:created xsi:type="dcterms:W3CDTF">2025-11-24T09:22:00Z</dcterms:created>
  <dcterms:modified xsi:type="dcterms:W3CDTF">2025-11-24T09:23:00Z</dcterms:modified>
</cp:coreProperties>
</file>