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29" w:rsidRPr="00955FEA" w:rsidRDefault="000E0F29" w:rsidP="00C91750">
      <w:pPr>
        <w:spacing w:line="240" w:lineRule="auto"/>
        <w:jc w:val="right"/>
      </w:pPr>
      <w:r w:rsidRPr="00955FEA">
        <w:t>УТВЕРЖДЕН</w:t>
      </w:r>
    </w:p>
    <w:p w:rsidR="000E0F29" w:rsidRDefault="000E0F29" w:rsidP="00C91750">
      <w:pPr>
        <w:spacing w:line="240" w:lineRule="auto"/>
        <w:jc w:val="right"/>
      </w:pPr>
      <w:r w:rsidRPr="00955FEA">
        <w:t xml:space="preserve">решением </w:t>
      </w:r>
      <w:r>
        <w:t>комитета по</w:t>
      </w:r>
    </w:p>
    <w:p w:rsidR="00C94B4E" w:rsidRDefault="00C94B4E" w:rsidP="00C91750">
      <w:pPr>
        <w:spacing w:line="240" w:lineRule="auto"/>
        <w:jc w:val="right"/>
      </w:pPr>
      <w:r>
        <w:t>социальной и молодежной поли</w:t>
      </w:r>
      <w:r w:rsidR="000E0F29">
        <w:t>тике</w:t>
      </w:r>
      <w:r>
        <w:t>,</w:t>
      </w:r>
    </w:p>
    <w:p w:rsidR="000E0F29" w:rsidRDefault="00C94B4E" w:rsidP="00C91750">
      <w:pPr>
        <w:spacing w:line="240" w:lineRule="auto"/>
        <w:jc w:val="right"/>
      </w:pPr>
      <w:r>
        <w:t xml:space="preserve"> культуре и спорту</w:t>
      </w:r>
    </w:p>
    <w:p w:rsidR="000E0F29" w:rsidRPr="00955FEA" w:rsidRDefault="000E0F29" w:rsidP="00C91750">
      <w:pPr>
        <w:spacing w:line="240" w:lineRule="auto"/>
        <w:jc w:val="right"/>
      </w:pPr>
      <w:r w:rsidRPr="00955FEA">
        <w:t>Законодательного Собрания</w:t>
      </w:r>
    </w:p>
    <w:p w:rsidR="000E0F29" w:rsidRDefault="000E0F29" w:rsidP="00C91750">
      <w:pPr>
        <w:spacing w:line="240" w:lineRule="auto"/>
        <w:jc w:val="right"/>
      </w:pPr>
      <w:r w:rsidRPr="00955FEA">
        <w:t>Челябинской области</w:t>
      </w:r>
    </w:p>
    <w:p w:rsidR="000E0F29" w:rsidRPr="00955FEA" w:rsidRDefault="00C94B4E" w:rsidP="00C91750">
      <w:pPr>
        <w:spacing w:line="240" w:lineRule="auto"/>
        <w:jc w:val="right"/>
      </w:pPr>
      <w:r>
        <w:t xml:space="preserve">                                       </w:t>
      </w:r>
      <w:r w:rsidR="00C91750">
        <w:t xml:space="preserve">       </w:t>
      </w:r>
      <w:r>
        <w:t xml:space="preserve">   </w:t>
      </w:r>
      <w:r w:rsidR="00BE062A">
        <w:t xml:space="preserve">       </w:t>
      </w:r>
      <w:r>
        <w:t xml:space="preserve">  </w:t>
      </w:r>
      <w:r w:rsidR="000E0F29" w:rsidRPr="00955FEA">
        <w:t xml:space="preserve">от </w:t>
      </w:r>
      <w:r w:rsidR="00BE062A">
        <w:t>«</w:t>
      </w:r>
      <w:r w:rsidR="00DC56A5">
        <w:t>16</w:t>
      </w:r>
      <w:r w:rsidR="00BE062A">
        <w:t>»</w:t>
      </w:r>
      <w:r w:rsidR="00DC56A5">
        <w:t xml:space="preserve"> декабря</w:t>
      </w:r>
      <w:r w:rsidR="000E0F29">
        <w:t xml:space="preserve"> 2014 г.</w:t>
      </w:r>
      <w:r w:rsidR="000E0F29" w:rsidRPr="00955FEA">
        <w:t xml:space="preserve"> № </w:t>
      </w:r>
      <w:r w:rsidR="005561BD">
        <w:t>65-15</w:t>
      </w:r>
    </w:p>
    <w:p w:rsidR="000E0F29" w:rsidRDefault="000E0F29" w:rsidP="00C91750">
      <w:pPr>
        <w:spacing w:line="240" w:lineRule="auto"/>
        <w:jc w:val="right"/>
      </w:pPr>
    </w:p>
    <w:p w:rsidR="000E0F29" w:rsidRPr="00DC56A5" w:rsidRDefault="009F2386" w:rsidP="00C91750">
      <w:pPr>
        <w:spacing w:line="240" w:lineRule="auto"/>
        <w:jc w:val="right"/>
        <w:rPr>
          <w:color w:val="FFFFFF" w:themeColor="background1"/>
        </w:rPr>
      </w:pPr>
      <w:r w:rsidRPr="00DC56A5">
        <w:rPr>
          <w:color w:val="FFFFFF" w:themeColor="background1"/>
        </w:rPr>
        <w:t>Проект</w:t>
      </w:r>
    </w:p>
    <w:p w:rsidR="009F2386" w:rsidRDefault="009F2386" w:rsidP="00C91750">
      <w:pPr>
        <w:spacing w:line="240" w:lineRule="auto"/>
        <w:jc w:val="center"/>
      </w:pPr>
    </w:p>
    <w:p w:rsidR="000E0F29" w:rsidRPr="00955FEA" w:rsidRDefault="000E0F29" w:rsidP="00C91750">
      <w:pPr>
        <w:spacing w:line="240" w:lineRule="auto"/>
        <w:jc w:val="center"/>
      </w:pPr>
      <w:r w:rsidRPr="00955FEA">
        <w:t>Отчет</w:t>
      </w:r>
    </w:p>
    <w:p w:rsidR="000E0F29" w:rsidRPr="00955FEA" w:rsidRDefault="000E0F29" w:rsidP="00C91750">
      <w:pPr>
        <w:spacing w:line="240" w:lineRule="auto"/>
        <w:jc w:val="center"/>
      </w:pPr>
      <w:r w:rsidRPr="00955FEA">
        <w:t>о результатах проведения экспертизы</w:t>
      </w:r>
    </w:p>
    <w:p w:rsidR="000E0F29" w:rsidRPr="00955FEA" w:rsidRDefault="000E0F29" w:rsidP="00C91750">
      <w:pPr>
        <w:spacing w:line="240" w:lineRule="auto"/>
        <w:jc w:val="center"/>
      </w:pPr>
      <w:r w:rsidRPr="00955FEA">
        <w:t>нормативного правового акта</w:t>
      </w:r>
    </w:p>
    <w:p w:rsidR="000E0F29" w:rsidRDefault="000E0F29" w:rsidP="00A74B00"/>
    <w:p w:rsidR="000E0F29" w:rsidRPr="00955FEA" w:rsidRDefault="000E0F29" w:rsidP="00A74B00"/>
    <w:p w:rsidR="000E0F29" w:rsidRPr="00955FEA" w:rsidRDefault="000E0F29" w:rsidP="00A74B00">
      <w:r w:rsidRPr="00955FEA">
        <w:t>1. Общие сведения:</w:t>
      </w:r>
    </w:p>
    <w:p w:rsidR="000E0F29" w:rsidRPr="00955FEA" w:rsidRDefault="000E0F29" w:rsidP="00A74B00">
      <w:r w:rsidRPr="00955FEA">
        <w:t>наименование нормативного правового акта:</w:t>
      </w:r>
    </w:p>
    <w:p w:rsidR="000E0F29" w:rsidRPr="00955FEA" w:rsidRDefault="000E0F29" w:rsidP="00A74B00">
      <w:r w:rsidRPr="00955FEA">
        <w:t>Закон Челябинской области от 2</w:t>
      </w:r>
      <w:r w:rsidR="00441861">
        <w:t>7</w:t>
      </w:r>
      <w:r w:rsidRPr="00955FEA">
        <w:t xml:space="preserve"> </w:t>
      </w:r>
      <w:r w:rsidR="00441861">
        <w:t>марта</w:t>
      </w:r>
      <w:r w:rsidRPr="00955FEA">
        <w:t xml:space="preserve"> 201</w:t>
      </w:r>
      <w:r w:rsidR="00441861">
        <w:t>3</w:t>
      </w:r>
      <w:r w:rsidRPr="00955FEA">
        <w:t xml:space="preserve"> года № 14</w:t>
      </w:r>
      <w:r w:rsidR="00441861">
        <w:t>3</w:t>
      </w:r>
      <w:r w:rsidRPr="00955FEA">
        <w:t>-ЗО «О</w:t>
      </w:r>
      <w:r w:rsidR="00441861">
        <w:t>б</w:t>
      </w:r>
      <w:r w:rsidRPr="00955FEA">
        <w:t xml:space="preserve"> </w:t>
      </w:r>
      <w:r w:rsidR="00441861">
        <w:t>установлении квоты для приема на работу инвалидов в Челябинской области</w:t>
      </w:r>
      <w:r w:rsidRPr="00955FEA">
        <w:t>»</w:t>
      </w:r>
      <w:r w:rsidR="00441861">
        <w:t xml:space="preserve"> (далее – Закон</w:t>
      </w:r>
      <w:r w:rsidR="00BA0E84">
        <w:br/>
      </w:r>
      <w:r w:rsidR="00441861">
        <w:t xml:space="preserve"> № 143-ЗО)</w:t>
      </w:r>
      <w:r w:rsidR="00B54962">
        <w:t>.</w:t>
      </w:r>
    </w:p>
    <w:p w:rsidR="000E0F29" w:rsidRPr="00955FEA" w:rsidRDefault="00B54962" w:rsidP="00A74B00">
      <w:r>
        <w:t>К</w:t>
      </w:r>
      <w:r w:rsidR="000E0F29" w:rsidRPr="00955FEA">
        <w:t>омитет Законодательного Собрания Челябинской области, к ведению которого относятся вопросы, регулируемые нормативным правовым актом:</w:t>
      </w:r>
    </w:p>
    <w:p w:rsidR="000E0F29" w:rsidRPr="00955FEA" w:rsidRDefault="000E0F29" w:rsidP="00A74B00">
      <w:r w:rsidRPr="00955FEA">
        <w:t xml:space="preserve">комитет Законодательного Собрания по </w:t>
      </w:r>
      <w:r w:rsidR="00441861">
        <w:t>социальной и молодежной</w:t>
      </w:r>
      <w:r w:rsidRPr="00955FEA">
        <w:t xml:space="preserve"> политике</w:t>
      </w:r>
      <w:r w:rsidR="0069315A">
        <w:t>,</w:t>
      </w:r>
      <w:r w:rsidR="00441861">
        <w:t xml:space="preserve"> культуре и спорту</w:t>
      </w:r>
      <w:r w:rsidR="00B54962">
        <w:t>.</w:t>
      </w:r>
    </w:p>
    <w:p w:rsidR="000E0F29" w:rsidRPr="00955FEA" w:rsidRDefault="000E0F29" w:rsidP="00A74B00">
      <w:r w:rsidRPr="00955FEA">
        <w:t>2. Основные группы субъектов предпринимательской и инвестиционной деятельности, на которых распространено действие нормативного правового акта:</w:t>
      </w:r>
    </w:p>
    <w:p w:rsidR="000E0F29" w:rsidRPr="00955FEA" w:rsidRDefault="000E0F29" w:rsidP="00A74B00">
      <w:r w:rsidRPr="00955FEA">
        <w:t xml:space="preserve">- </w:t>
      </w:r>
      <w:r w:rsidR="00820B88">
        <w:t xml:space="preserve">работодатели, </w:t>
      </w:r>
      <w:r w:rsidR="00562E76">
        <w:t xml:space="preserve">осуществляющие свою деятельность на территории Челябинской области, </w:t>
      </w:r>
      <w:r w:rsidR="00820B88">
        <w:t>имеющие среднесписочную  численность работников не менее 35 человек</w:t>
      </w:r>
      <w:r w:rsidR="00B54962">
        <w:t>.</w:t>
      </w:r>
    </w:p>
    <w:p w:rsidR="000E0F29" w:rsidRPr="00955FEA" w:rsidRDefault="000E0F29" w:rsidP="00A74B00">
      <w:r w:rsidRPr="00955FEA">
        <w:t>3. Издержки субъектов предпринимательской и инвестиционной деятельности, подвергающихся воздействию государственного регулирования:</w:t>
      </w:r>
    </w:p>
    <w:p w:rsidR="00A00345" w:rsidRDefault="00562E76" w:rsidP="00A74B00">
      <w:r>
        <w:t xml:space="preserve">Законом № 143-ЗО установлена квота для приема на работу инвалидов работодателям, осуществляющим свою деятельность на территории Челябинской области, численность работников которых превышает 100 человек, </w:t>
      </w:r>
      <w:r w:rsidR="00D879B8">
        <w:t xml:space="preserve">в </w:t>
      </w:r>
      <w:r>
        <w:t xml:space="preserve">размере трех процентов от среднесписочной численности работников, </w:t>
      </w:r>
      <w:r w:rsidR="00ED1655">
        <w:t xml:space="preserve">и </w:t>
      </w:r>
      <w:r>
        <w:t>численност</w:t>
      </w:r>
      <w:r w:rsidR="00D879B8">
        <w:t>ь</w:t>
      </w:r>
      <w:r>
        <w:t xml:space="preserve"> работников</w:t>
      </w:r>
      <w:r w:rsidR="00ED1655">
        <w:t xml:space="preserve"> которых</w:t>
      </w:r>
      <w:r>
        <w:t xml:space="preserve"> не менее 35 человек и не более </w:t>
      </w:r>
      <w:r w:rsidR="00D879B8">
        <w:t>100</w:t>
      </w:r>
      <w:r>
        <w:t xml:space="preserve"> человек</w:t>
      </w:r>
      <w:r w:rsidR="00D879B8">
        <w:t xml:space="preserve"> –</w:t>
      </w:r>
      <w:r>
        <w:t xml:space="preserve"> </w:t>
      </w:r>
      <w:r w:rsidR="00D879B8">
        <w:t>в размере двух процентов от среднесписочной численности работников.</w:t>
      </w:r>
      <w:r>
        <w:t xml:space="preserve"> </w:t>
      </w:r>
    </w:p>
    <w:p w:rsidR="000E0F29" w:rsidRDefault="00815925" w:rsidP="00A74B00">
      <w:r>
        <w:lastRenderedPageBreak/>
        <w:t xml:space="preserve">Создание или выделение работодателями рабочих мест для инвалидов, оборудование этих рабочих мест с учетом индивидуальных возможностей инвалидов (адаптация основного и вспомогательного оборудования, технического и организационного оснащения), создание необходимых условий труда инвалидов </w:t>
      </w:r>
      <w:r w:rsidR="00D076F7">
        <w:br/>
      </w:r>
      <w:r>
        <w:t>(оплата труда, режим рабочего времени  и времени отдыха</w:t>
      </w:r>
      <w:r w:rsidR="00D076F7">
        <w:t>) влечет дополнительные расходы работодателей.</w:t>
      </w:r>
    </w:p>
    <w:p w:rsidR="000E0F29" w:rsidRPr="00955FEA" w:rsidRDefault="000E0F29" w:rsidP="00A74B00">
      <w:r w:rsidRPr="00955FEA">
        <w:t>4. Наличие в нормативном правовом акте положений, необоснованно затрудняющих ведение предпринимательской и инвестиционной деятельности на территории Челябинской области:</w:t>
      </w:r>
    </w:p>
    <w:p w:rsidR="000E0F29" w:rsidRPr="00955FEA" w:rsidRDefault="000E0F29" w:rsidP="00A74B00">
      <w:r>
        <w:t>н</w:t>
      </w:r>
      <w:r w:rsidRPr="00955FEA">
        <w:t xml:space="preserve">е </w:t>
      </w:r>
      <w:r>
        <w:t>выявлено</w:t>
      </w:r>
      <w:r w:rsidR="00482F7A">
        <w:t>.</w:t>
      </w:r>
    </w:p>
    <w:p w:rsidR="000E0F29" w:rsidRPr="00955FEA" w:rsidRDefault="000E0F29" w:rsidP="00A74B00">
      <w:r w:rsidRPr="00955FEA">
        <w:t>5.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государственным регулированием:</w:t>
      </w:r>
    </w:p>
    <w:p w:rsidR="000E0F29" w:rsidRPr="00955FEA" w:rsidRDefault="000E0F29" w:rsidP="00A74B00">
      <w:r>
        <w:t xml:space="preserve">от участников публичных консультаций поступили </w:t>
      </w:r>
      <w:r w:rsidRPr="00955FEA">
        <w:t>предложен</w:t>
      </w:r>
      <w:r>
        <w:t>ия</w:t>
      </w:r>
      <w:r w:rsidRPr="00955FEA">
        <w:t xml:space="preserve"> </w:t>
      </w:r>
      <w:r>
        <w:t xml:space="preserve">о </w:t>
      </w:r>
      <w:r w:rsidR="009F2386">
        <w:t xml:space="preserve">рассмотрении возможности совершенствования Закона </w:t>
      </w:r>
      <w:r w:rsidRPr="00955FEA">
        <w:t>№ 14</w:t>
      </w:r>
      <w:r w:rsidR="00572F8C">
        <w:t>3</w:t>
      </w:r>
      <w:r w:rsidRPr="00955FEA">
        <w:t>-ЗО</w:t>
      </w:r>
      <w:r w:rsidR="009F2386">
        <w:t xml:space="preserve"> в следующей части</w:t>
      </w:r>
      <w:r>
        <w:t>:</w:t>
      </w:r>
      <w:r w:rsidR="009F090F">
        <w:t xml:space="preserve"> </w:t>
      </w:r>
    </w:p>
    <w:p w:rsidR="009F090F" w:rsidRPr="009F090F" w:rsidRDefault="000E0F29" w:rsidP="00A74B00">
      <w:r w:rsidRPr="009F090F">
        <w:t>-</w:t>
      </w:r>
      <w:r w:rsidR="009F090F" w:rsidRPr="009F090F">
        <w:t xml:space="preserve"> в пункте 1 статьи  2 Закона изменить условия установления  квоты для приема на работу инвалидов для  организаций со среднесписочной численностью работников от  35 до 100 человек, на среднесписочную  численность работников от 50 до 100 человек</w:t>
      </w:r>
      <w:r w:rsidR="006F55AA">
        <w:t>;</w:t>
      </w:r>
    </w:p>
    <w:p w:rsidR="009F090F" w:rsidRDefault="009F090F" w:rsidP="00A74B00">
      <w:r w:rsidRPr="009F090F">
        <w:t>- установить механизм экономического  стимулирования работодателей, создающих или выделяющ</w:t>
      </w:r>
      <w:r w:rsidR="00461BB5">
        <w:t>их  рабочие места для инвалидов;</w:t>
      </w:r>
    </w:p>
    <w:p w:rsidR="00461BB5" w:rsidRPr="009F090F" w:rsidRDefault="00461BB5" w:rsidP="00A74B00">
      <w:r>
        <w:t xml:space="preserve"> -  установить  работодателю со среднесписочной численностью работников от 35 до 100 работников право создавать или выделять рабочие места для приема на работу инвалидов.</w:t>
      </w:r>
    </w:p>
    <w:p w:rsidR="000E0F29" w:rsidRPr="00955FEA" w:rsidRDefault="000E0F29" w:rsidP="00A74B00">
      <w:r w:rsidRPr="00955FEA">
        <w:t>6. Справка о проведении публичных консультаций:</w:t>
      </w:r>
    </w:p>
    <w:p w:rsidR="000E0F29" w:rsidRPr="00955FEA" w:rsidRDefault="000E0F29" w:rsidP="003340BA">
      <w:r>
        <w:t>в</w:t>
      </w:r>
      <w:r w:rsidRPr="00955FEA">
        <w:t xml:space="preserve"> соответствии с гл. 3 Порядка проведения экспертизы законов Челябинской области и постановлений Законодательного Собрания Челябинской области, затрагивающих вопросы осуществления предпринимательской и инвестиционной деятельности</w:t>
      </w:r>
      <w:r w:rsidR="007965E0">
        <w:t xml:space="preserve"> </w:t>
      </w:r>
      <w:r w:rsidRPr="00955FEA">
        <w:t>(утв</w:t>
      </w:r>
      <w:r w:rsidR="00482F7A">
        <w:t>ержденного</w:t>
      </w:r>
      <w:r w:rsidRPr="00955FEA">
        <w:t xml:space="preserve"> постановлением Законодательного Собрания Челябинской области</w:t>
      </w:r>
      <w:r>
        <w:t xml:space="preserve"> от</w:t>
      </w:r>
      <w:r w:rsidR="007965E0">
        <w:t xml:space="preserve"> </w:t>
      </w:r>
      <w:r w:rsidRPr="00955FEA">
        <w:t xml:space="preserve">30.01.2014 г. № 1865) и Планом проведения экспертизы </w:t>
      </w:r>
      <w:r w:rsidRPr="00955FEA">
        <w:lastRenderedPageBreak/>
        <w:t>законов Челябинской области, затрагивающих вопросы осуществления предпринимательской и инвестиционной</w:t>
      </w:r>
      <w:r w:rsidRPr="00955FEA">
        <w:rPr>
          <w:b/>
        </w:rPr>
        <w:t xml:space="preserve"> </w:t>
      </w:r>
      <w:r w:rsidRPr="00F82D3A">
        <w:t>деятельности, на 2014 год</w:t>
      </w:r>
      <w:r w:rsidRPr="00955FEA">
        <w:rPr>
          <w:b/>
        </w:rPr>
        <w:t xml:space="preserve"> </w:t>
      </w:r>
      <w:r w:rsidRPr="00CC011E">
        <w:t>(у</w:t>
      </w:r>
      <w:r w:rsidRPr="00955FEA">
        <w:t>тв</w:t>
      </w:r>
      <w:r w:rsidR="003340BA">
        <w:t>ержденного</w:t>
      </w:r>
      <w:r w:rsidRPr="00955FEA">
        <w:t xml:space="preserve"> решением президиума Законодательного Собрания Челябинской области от 25.03.2014 г. № 3344-пр) управлением </w:t>
      </w:r>
      <w:r w:rsidR="00050E3B">
        <w:t>социальной</w:t>
      </w:r>
      <w:r w:rsidRPr="00955FEA">
        <w:t xml:space="preserve"> политик</w:t>
      </w:r>
      <w:r w:rsidR="00050E3B">
        <w:t>и</w:t>
      </w:r>
      <w:r w:rsidRPr="00955FEA">
        <w:t xml:space="preserve"> </w:t>
      </w:r>
      <w:r w:rsidR="003340BA">
        <w:t xml:space="preserve">аппарата </w:t>
      </w:r>
      <w:r w:rsidRPr="00955FEA">
        <w:t xml:space="preserve">Законодательного Собрания Челябинской области проведены публичные консультации по </w:t>
      </w:r>
      <w:r w:rsidR="003340BA">
        <w:t>З</w:t>
      </w:r>
      <w:r w:rsidRPr="00955FEA">
        <w:t>акону</w:t>
      </w:r>
      <w:r>
        <w:t xml:space="preserve"> Челябинской области от 2</w:t>
      </w:r>
      <w:r w:rsidR="00050E3B">
        <w:t>7</w:t>
      </w:r>
      <w:r>
        <w:t xml:space="preserve"> </w:t>
      </w:r>
      <w:r w:rsidR="00050E3B">
        <w:t>марта</w:t>
      </w:r>
      <w:r w:rsidR="003340BA">
        <w:t xml:space="preserve"> </w:t>
      </w:r>
      <w:r w:rsidRPr="00955FEA">
        <w:t>20</w:t>
      </w:r>
      <w:r w:rsidR="00050E3B">
        <w:t>03</w:t>
      </w:r>
      <w:r w:rsidRPr="00955FEA">
        <w:t xml:space="preserve"> года № 14</w:t>
      </w:r>
      <w:r w:rsidR="00050E3B">
        <w:t>3</w:t>
      </w:r>
      <w:r w:rsidRPr="00955FEA">
        <w:t>-ЗО «О</w:t>
      </w:r>
      <w:r w:rsidR="00050E3B">
        <w:t>б установлении квоты для приема на работу инвалидов в Челябинской области»</w:t>
      </w:r>
      <w:r>
        <w:t>.</w:t>
      </w:r>
    </w:p>
    <w:p w:rsidR="000E0F29" w:rsidRPr="00955FEA" w:rsidRDefault="000E0F29" w:rsidP="00A74B00">
      <w:r w:rsidRPr="00955FEA">
        <w:t xml:space="preserve">срок проведения публичных консультаций: с </w:t>
      </w:r>
      <w:r w:rsidR="002E23DF">
        <w:t>1</w:t>
      </w:r>
      <w:r w:rsidRPr="00955FEA">
        <w:t>3.</w:t>
      </w:r>
      <w:r w:rsidR="002E23DF">
        <w:t>10</w:t>
      </w:r>
      <w:r w:rsidRPr="00955FEA">
        <w:t>.2014 г. по 3</w:t>
      </w:r>
      <w:r w:rsidR="002E23DF">
        <w:t>1</w:t>
      </w:r>
      <w:r w:rsidRPr="00955FEA">
        <w:t>.</w:t>
      </w:r>
      <w:r w:rsidR="002E23DF">
        <w:t>10</w:t>
      </w:r>
      <w:r w:rsidRPr="00955FEA">
        <w:t>.2014 г.</w:t>
      </w:r>
    </w:p>
    <w:p w:rsidR="000E0F29" w:rsidRPr="00955FEA" w:rsidRDefault="000E0F29" w:rsidP="00A74B00">
      <w:r w:rsidRPr="00955FEA">
        <w:t>способ проведения публичных консультаций, стороны принимавшие участие в публичных консультациях:</w:t>
      </w:r>
    </w:p>
    <w:p w:rsidR="000E0F29" w:rsidRPr="00955FEA" w:rsidRDefault="000E0F29" w:rsidP="00A74B00">
      <w:r>
        <w:t>в</w:t>
      </w:r>
      <w:r w:rsidRPr="00955FEA">
        <w:t xml:space="preserve"> рамках публичных консультаций:</w:t>
      </w:r>
    </w:p>
    <w:p w:rsidR="00AC1959" w:rsidRDefault="000E0F29" w:rsidP="00A74B00">
      <w:r w:rsidRPr="00955FEA">
        <w:t>1) информация о проведении экспертизы Закона № 14</w:t>
      </w:r>
      <w:r w:rsidR="002E23DF">
        <w:t>3</w:t>
      </w:r>
      <w:r w:rsidRPr="00955FEA">
        <w:t>-ЗО размещена на официальном сайте Законодательного Собрания Челябинской области</w:t>
      </w:r>
      <w:r w:rsidR="00AC1959">
        <w:t>;</w:t>
      </w:r>
      <w:r w:rsidRPr="00955FEA">
        <w:t xml:space="preserve"> </w:t>
      </w:r>
    </w:p>
    <w:p w:rsidR="000E0F29" w:rsidRDefault="00AC1959" w:rsidP="00A74B00">
      <w:r>
        <w:t xml:space="preserve">2) </w:t>
      </w:r>
      <w:r w:rsidR="00BF7002">
        <w:t>проведен адресный опрос</w:t>
      </w:r>
      <w:r w:rsidR="00C5396C">
        <w:t xml:space="preserve"> о </w:t>
      </w:r>
      <w:r>
        <w:t>проведен</w:t>
      </w:r>
      <w:r w:rsidR="00C5396C">
        <w:t>ии</w:t>
      </w:r>
      <w:r>
        <w:t xml:space="preserve"> </w:t>
      </w:r>
      <w:r w:rsidR="00C5396C">
        <w:t xml:space="preserve">экспертизы Закона № 143-ЗО </w:t>
      </w:r>
      <w:r w:rsidR="000E0F29" w:rsidRPr="00955FEA">
        <w:t xml:space="preserve"> Южно-Уральской торгово-промышленной палат</w:t>
      </w:r>
      <w:r w:rsidR="00C5396C">
        <w:t>ы</w:t>
      </w:r>
      <w:r w:rsidR="000E0F29" w:rsidRPr="00955FEA">
        <w:t>; Челябинско</w:t>
      </w:r>
      <w:r w:rsidR="00BF7002">
        <w:t>го</w:t>
      </w:r>
      <w:r w:rsidR="000E0F29" w:rsidRPr="00955FEA">
        <w:t xml:space="preserve"> регионально</w:t>
      </w:r>
      <w:r w:rsidR="00BF7002">
        <w:t>го</w:t>
      </w:r>
      <w:r w:rsidR="00C5396C">
        <w:t xml:space="preserve"> отделени</w:t>
      </w:r>
      <w:r w:rsidR="00BF7002">
        <w:t>я</w:t>
      </w:r>
      <w:r w:rsidR="000E0F29" w:rsidRPr="00955FEA">
        <w:t xml:space="preserve"> Общероссийской общественной организации «Деловая Россия»; Челябинско</w:t>
      </w:r>
      <w:r w:rsidR="00BF7002">
        <w:t>го</w:t>
      </w:r>
      <w:r w:rsidR="000E0F29" w:rsidRPr="00955FEA">
        <w:t xml:space="preserve"> регионально</w:t>
      </w:r>
      <w:r w:rsidR="00BF7002">
        <w:t>го отделения</w:t>
      </w:r>
      <w:r w:rsidR="000E0F29" w:rsidRPr="00955FEA">
        <w:t xml:space="preserve"> Общероссийской общественной организации малого и среднего предпринимательства ОПОРА РОССИИ; ЧРОО и ЧРОР «Союз промышленников и предпринимателей»; Уполномоченно</w:t>
      </w:r>
      <w:r w:rsidR="00BF7002">
        <w:t>го</w:t>
      </w:r>
      <w:r w:rsidR="000E0F29" w:rsidRPr="00955FEA">
        <w:t xml:space="preserve"> по защите прав предпри</w:t>
      </w:r>
      <w:r w:rsidR="006C7BDD">
        <w:t>нимателей в Челябинской области.</w:t>
      </w:r>
    </w:p>
    <w:p w:rsidR="00A74B00" w:rsidRDefault="006C7BDD" w:rsidP="006C7BDD">
      <w:r>
        <w:t>Всего в публичных консультациях приняли участие 2 общественные организации, представляющие интересы предпринимательского сообщества, 1 коммерческая организация. В</w:t>
      </w:r>
      <w:r w:rsidR="000E0F29" w:rsidRPr="00955FEA">
        <w:t xml:space="preserve">се </w:t>
      </w:r>
      <w:r w:rsidR="000E0F29">
        <w:t>участники публичных консультаций</w:t>
      </w:r>
      <w:r w:rsidR="000E0F29" w:rsidRPr="00955FEA">
        <w:t xml:space="preserve"> признали </w:t>
      </w:r>
      <w:r w:rsidR="00BF7002">
        <w:t xml:space="preserve"> отсутствие в Законе № 143-ЗО положений</w:t>
      </w:r>
      <w:r w:rsidR="00A74B00">
        <w:t xml:space="preserve">, </w:t>
      </w:r>
      <w:r w:rsidR="00093F72">
        <w:t>необоснованно</w:t>
      </w:r>
      <w:r w:rsidR="00BF7002">
        <w:t xml:space="preserve"> </w:t>
      </w:r>
      <w:r w:rsidR="00A74B00">
        <w:t>з</w:t>
      </w:r>
      <w:r w:rsidR="00BF7002">
        <w:t>атрудняющих ведение предпринимательской деятельности</w:t>
      </w:r>
      <w:r w:rsidR="000E0F29" w:rsidRPr="00955FEA">
        <w:t xml:space="preserve">. </w:t>
      </w:r>
      <w:r w:rsidR="00A74B00">
        <w:t xml:space="preserve"> </w:t>
      </w:r>
      <w:r w:rsidR="000E0F29">
        <w:t>В</w:t>
      </w:r>
      <w:r w:rsidR="000E0F29" w:rsidRPr="00955FEA">
        <w:t>месте с тем</w:t>
      </w:r>
      <w:r w:rsidR="000E0F29">
        <w:t>,</w:t>
      </w:r>
      <w:r w:rsidR="000E0F29" w:rsidRPr="00955FEA">
        <w:t xml:space="preserve"> </w:t>
      </w:r>
      <w:r w:rsidR="00A74B00">
        <w:t>участниками публичных консультаций были даны предложения по совершенствованию</w:t>
      </w:r>
      <w:r w:rsidR="00A74B00" w:rsidRPr="002214BF">
        <w:t xml:space="preserve"> </w:t>
      </w:r>
      <w:r w:rsidR="00A74B00" w:rsidRPr="00955FEA">
        <w:t>Закон</w:t>
      </w:r>
      <w:r w:rsidR="00A74B00">
        <w:t>а</w:t>
      </w:r>
      <w:r w:rsidR="00A74B00" w:rsidRPr="00955FEA">
        <w:t xml:space="preserve"> № 14</w:t>
      </w:r>
      <w:r w:rsidR="00D503EE">
        <w:t>3</w:t>
      </w:r>
      <w:r w:rsidR="00A74B00" w:rsidRPr="00955FEA">
        <w:t>-ЗО</w:t>
      </w:r>
      <w:r w:rsidR="00A74B00">
        <w:t xml:space="preserve"> (поступившие мнения и предложения обобщены в </w:t>
      </w:r>
      <w:r w:rsidR="0040523D">
        <w:t>с</w:t>
      </w:r>
      <w:r w:rsidR="00A74B00">
        <w:t>вод мнений, который прилагается к отчету</w:t>
      </w:r>
      <w:r w:rsidR="00137CB9">
        <w:t xml:space="preserve"> и перечислены в пункте 5 данного отчета</w:t>
      </w:r>
      <w:r w:rsidR="00A74B00">
        <w:t>).</w:t>
      </w:r>
      <w:r w:rsidR="0096547D">
        <w:t xml:space="preserve"> В связи с этим в Закон № 143-ЗО могут быть внесены изменения с учетом предложений участников экспертизы.</w:t>
      </w:r>
    </w:p>
    <w:p w:rsidR="0040523D" w:rsidRDefault="0040523D" w:rsidP="00A74B00"/>
    <w:p w:rsidR="00CA25DE" w:rsidRDefault="00CA25DE" w:rsidP="00A74B00"/>
    <w:p w:rsidR="00772488" w:rsidRDefault="00C91750" w:rsidP="00A74B00">
      <w:r>
        <w:lastRenderedPageBreak/>
        <w:t>О</w:t>
      </w:r>
      <w:r w:rsidR="000E0F29" w:rsidRPr="00955FEA">
        <w:t>сновные результаты проведения публичных консультаций:</w:t>
      </w:r>
    </w:p>
    <w:p w:rsidR="000E0F29" w:rsidRDefault="000E0F29" w:rsidP="00A74B00">
      <w:r>
        <w:t xml:space="preserve">Положений, необоснованно затрудняющих осуществление предпринимательской и инвестиционной деятельности на территории Челябинской области в </w:t>
      </w:r>
      <w:r w:rsidRPr="00955FEA">
        <w:t>Закон</w:t>
      </w:r>
      <w:r>
        <w:t xml:space="preserve">е </w:t>
      </w:r>
      <w:r w:rsidRPr="00955FEA">
        <w:t>№ 14</w:t>
      </w:r>
      <w:r w:rsidR="00D503EE">
        <w:t>3</w:t>
      </w:r>
      <w:r w:rsidRPr="00955FEA">
        <w:t xml:space="preserve">-ЗО </w:t>
      </w:r>
      <w:r>
        <w:t>не выявлено.</w:t>
      </w:r>
    </w:p>
    <w:sectPr w:rsidR="000E0F29" w:rsidSect="002D3834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B3" w:rsidRDefault="008908B3" w:rsidP="00A74B00">
      <w:r>
        <w:separator/>
      </w:r>
    </w:p>
  </w:endnote>
  <w:endnote w:type="continuationSeparator" w:id="0">
    <w:p w:rsidR="008908B3" w:rsidRDefault="008908B3" w:rsidP="00A7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34" w:rsidRDefault="006C5F69" w:rsidP="00A74B00">
    <w:pPr>
      <w:pStyle w:val="a4"/>
      <w:rPr>
        <w:rStyle w:val="a6"/>
      </w:rPr>
    </w:pPr>
    <w:r>
      <w:rPr>
        <w:rStyle w:val="a6"/>
      </w:rPr>
      <w:fldChar w:fldCharType="begin"/>
    </w:r>
    <w:r w:rsidR="000E0F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3834" w:rsidRDefault="008908B3" w:rsidP="00A74B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3844"/>
      <w:docPartObj>
        <w:docPartGallery w:val="Page Numbers (Bottom of Page)"/>
        <w:docPartUnique/>
      </w:docPartObj>
    </w:sdtPr>
    <w:sdtContent>
      <w:p w:rsidR="002B1629" w:rsidRPr="002B1629" w:rsidRDefault="006C5F69">
        <w:pPr>
          <w:pStyle w:val="a4"/>
          <w:jc w:val="right"/>
        </w:pPr>
        <w:fldSimple w:instr=" PAGE   \* MERGEFORMAT ">
          <w:r w:rsidR="005561BD">
            <w:rPr>
              <w:noProof/>
            </w:rPr>
            <w:t>4</w:t>
          </w:r>
        </w:fldSimple>
      </w:p>
    </w:sdtContent>
  </w:sdt>
  <w:p w:rsidR="002D3834" w:rsidRDefault="008908B3" w:rsidP="00A74B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B3" w:rsidRDefault="008908B3" w:rsidP="00A74B00">
      <w:r>
        <w:separator/>
      </w:r>
    </w:p>
  </w:footnote>
  <w:footnote w:type="continuationSeparator" w:id="0">
    <w:p w:rsidR="008908B3" w:rsidRDefault="008908B3" w:rsidP="00A74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F29"/>
    <w:rsid w:val="00014926"/>
    <w:rsid w:val="000151EC"/>
    <w:rsid w:val="00050E3B"/>
    <w:rsid w:val="00093F72"/>
    <w:rsid w:val="000E0F29"/>
    <w:rsid w:val="001356E5"/>
    <w:rsid w:val="00137CB9"/>
    <w:rsid w:val="001D442A"/>
    <w:rsid w:val="001D64F9"/>
    <w:rsid w:val="002840A9"/>
    <w:rsid w:val="0028629A"/>
    <w:rsid w:val="002B1629"/>
    <w:rsid w:val="002E23DF"/>
    <w:rsid w:val="00310D05"/>
    <w:rsid w:val="003340BA"/>
    <w:rsid w:val="00351140"/>
    <w:rsid w:val="0040523D"/>
    <w:rsid w:val="00441861"/>
    <w:rsid w:val="00461BB5"/>
    <w:rsid w:val="00482F7A"/>
    <w:rsid w:val="004B4D7B"/>
    <w:rsid w:val="004C5062"/>
    <w:rsid w:val="00523970"/>
    <w:rsid w:val="005561BD"/>
    <w:rsid w:val="00562E76"/>
    <w:rsid w:val="00572F8C"/>
    <w:rsid w:val="00587EBD"/>
    <w:rsid w:val="005B6D3A"/>
    <w:rsid w:val="00634232"/>
    <w:rsid w:val="00650685"/>
    <w:rsid w:val="00653598"/>
    <w:rsid w:val="0066129C"/>
    <w:rsid w:val="0069315A"/>
    <w:rsid w:val="006C5F69"/>
    <w:rsid w:val="006C7301"/>
    <w:rsid w:val="006C7BDD"/>
    <w:rsid w:val="006F55AA"/>
    <w:rsid w:val="00772488"/>
    <w:rsid w:val="007965E0"/>
    <w:rsid w:val="007D2DBF"/>
    <w:rsid w:val="007E0A77"/>
    <w:rsid w:val="00815925"/>
    <w:rsid w:val="00820B88"/>
    <w:rsid w:val="008908B3"/>
    <w:rsid w:val="008D45D9"/>
    <w:rsid w:val="009601E7"/>
    <w:rsid w:val="0096547D"/>
    <w:rsid w:val="009F090F"/>
    <w:rsid w:val="009F2386"/>
    <w:rsid w:val="00A00345"/>
    <w:rsid w:val="00A04EDF"/>
    <w:rsid w:val="00A60C6B"/>
    <w:rsid w:val="00A74B00"/>
    <w:rsid w:val="00AC1959"/>
    <w:rsid w:val="00AF0DA9"/>
    <w:rsid w:val="00B51DA8"/>
    <w:rsid w:val="00B54962"/>
    <w:rsid w:val="00B61CB1"/>
    <w:rsid w:val="00B61D14"/>
    <w:rsid w:val="00BA0E84"/>
    <w:rsid w:val="00BD4F98"/>
    <w:rsid w:val="00BE062A"/>
    <w:rsid w:val="00BF7002"/>
    <w:rsid w:val="00C24443"/>
    <w:rsid w:val="00C5396C"/>
    <w:rsid w:val="00C91750"/>
    <w:rsid w:val="00C94B4E"/>
    <w:rsid w:val="00CA25DE"/>
    <w:rsid w:val="00D076F7"/>
    <w:rsid w:val="00D503EE"/>
    <w:rsid w:val="00D879B8"/>
    <w:rsid w:val="00DB6CF4"/>
    <w:rsid w:val="00DC56A5"/>
    <w:rsid w:val="00E2521E"/>
    <w:rsid w:val="00EC4C51"/>
    <w:rsid w:val="00ED1655"/>
    <w:rsid w:val="00F6794E"/>
    <w:rsid w:val="00F778B3"/>
    <w:rsid w:val="00F8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E0F29"/>
    <w:rPr>
      <w:i/>
      <w:iCs/>
    </w:rPr>
  </w:style>
  <w:style w:type="paragraph" w:styleId="a4">
    <w:name w:val="footer"/>
    <w:basedOn w:val="a"/>
    <w:link w:val="a5"/>
    <w:uiPriority w:val="99"/>
    <w:rsid w:val="000E0F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E0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0F29"/>
  </w:style>
  <w:style w:type="paragraph" w:styleId="a7">
    <w:name w:val="List Paragraph"/>
    <w:basedOn w:val="a"/>
    <w:uiPriority w:val="34"/>
    <w:qFormat/>
    <w:rsid w:val="00AC195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B162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162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A8B421-80F0-4ECC-9688-10298EAA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2014-11-10T09:39:00Z</cp:lastPrinted>
  <dcterms:created xsi:type="dcterms:W3CDTF">2014-07-22T04:52:00Z</dcterms:created>
  <dcterms:modified xsi:type="dcterms:W3CDTF">2014-12-23T06:25:00Z</dcterms:modified>
</cp:coreProperties>
</file>